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2A6" w:rsidRDefault="008F4A9D">
      <w:pPr>
        <w:spacing w:line="440" w:lineRule="exact"/>
        <w:jc w:val="center"/>
      </w:pPr>
      <w:r>
        <w:rPr>
          <w:rFonts w:ascii="標楷體" w:eastAsia="標楷體" w:hAnsi="標楷體"/>
          <w:b/>
          <w:color w:val="000000"/>
          <w:sz w:val="28"/>
        </w:rPr>
        <w:t>臺北市志清國民小學109學年度第一學期說故事達</w:t>
      </w:r>
      <w:r>
        <w:rPr>
          <w:rFonts w:ascii="標楷體" w:eastAsia="標楷體" w:hAnsi="標楷體"/>
          <w:b/>
          <w:sz w:val="28"/>
        </w:rPr>
        <w:t>人比賽</w:t>
      </w:r>
      <w:r>
        <w:rPr>
          <w:rFonts w:eastAsia="標楷體"/>
          <w:b/>
          <w:sz w:val="28"/>
          <w:szCs w:val="28"/>
        </w:rPr>
        <w:t>實施計畫</w:t>
      </w:r>
    </w:p>
    <w:p w:rsidR="001152A6" w:rsidRDefault="001152A6">
      <w:pPr>
        <w:widowControl/>
        <w:spacing w:line="330" w:lineRule="exact"/>
        <w:rPr>
          <w:rFonts w:ascii="標楷體" w:eastAsia="標楷體" w:hAnsi="標楷體" w:cs="新細明體"/>
          <w:b/>
          <w:bCs/>
          <w:kern w:val="0"/>
        </w:rPr>
      </w:pPr>
    </w:p>
    <w:p w:rsidR="001152A6" w:rsidRDefault="008F4A9D">
      <w:pPr>
        <w:pStyle w:val="aa"/>
        <w:widowControl/>
        <w:numPr>
          <w:ilvl w:val="0"/>
          <w:numId w:val="1"/>
        </w:numPr>
        <w:spacing w:line="330" w:lineRule="exact"/>
        <w:rPr>
          <w:rFonts w:ascii="標楷體" w:eastAsia="標楷體" w:hAnsi="標楷體" w:cs="新細明體"/>
          <w:b/>
          <w:bCs/>
          <w:kern w:val="0"/>
        </w:rPr>
      </w:pPr>
      <w:r>
        <w:rPr>
          <w:rFonts w:ascii="標楷體" w:eastAsia="標楷體" w:hAnsi="標楷體" w:cs="新細明體"/>
          <w:b/>
          <w:bCs/>
          <w:kern w:val="0"/>
        </w:rPr>
        <w:t>目的</w:t>
      </w:r>
    </w:p>
    <w:p w:rsidR="001152A6" w:rsidRDefault="008F4A9D">
      <w:pPr>
        <w:widowControl/>
        <w:tabs>
          <w:tab w:val="left" w:pos="513"/>
        </w:tabs>
        <w:spacing w:line="330" w:lineRule="exact"/>
        <w:ind w:left="480"/>
        <w:rPr>
          <w:rFonts w:eastAsia="標楷體"/>
        </w:rPr>
      </w:pPr>
      <w:r>
        <w:rPr>
          <w:rFonts w:eastAsia="標楷體"/>
        </w:rPr>
        <w:t xml:space="preserve">        </w:t>
      </w:r>
      <w:r>
        <w:rPr>
          <w:rFonts w:eastAsia="標楷體"/>
        </w:rPr>
        <w:t>結合本校圖書室主題書展活動，提供學生表達力展現的舞台，藉由讓學生參與各類型的閱讀活動，喜歡上圖書室並且能愛上閱讀。</w:t>
      </w:r>
    </w:p>
    <w:p w:rsidR="001152A6" w:rsidRDefault="008F4A9D">
      <w:pPr>
        <w:pStyle w:val="aa"/>
        <w:widowControl/>
        <w:numPr>
          <w:ilvl w:val="0"/>
          <w:numId w:val="1"/>
        </w:numPr>
        <w:spacing w:line="330" w:lineRule="exact"/>
      </w:pPr>
      <w:r>
        <w:rPr>
          <w:rFonts w:ascii="標楷體" w:eastAsia="標楷體" w:hAnsi="標楷體" w:cs="新細明體"/>
          <w:b/>
          <w:bCs/>
          <w:kern w:val="0"/>
        </w:rPr>
        <w:t>主辦單位</w:t>
      </w:r>
      <w:r>
        <w:rPr>
          <w:rFonts w:ascii="標楷體" w:eastAsia="標楷體" w:hAnsi="標楷體" w:cs="新細明體"/>
          <w:b/>
          <w:kern w:val="0"/>
        </w:rPr>
        <w:t>：</w:t>
      </w:r>
      <w:r>
        <w:rPr>
          <w:rFonts w:ascii="標楷體" w:eastAsia="標楷體" w:hAnsi="標楷體" w:cs="新細明體"/>
          <w:kern w:val="0"/>
        </w:rPr>
        <w:t>臺北市文山區志清國民小學</w:t>
      </w:r>
    </w:p>
    <w:p w:rsidR="001152A6" w:rsidRDefault="008F4A9D">
      <w:pPr>
        <w:pStyle w:val="aa"/>
        <w:widowControl/>
        <w:numPr>
          <w:ilvl w:val="0"/>
          <w:numId w:val="1"/>
        </w:numPr>
        <w:spacing w:line="330" w:lineRule="exact"/>
      </w:pPr>
      <w:r>
        <w:rPr>
          <w:rFonts w:ascii="標楷體" w:eastAsia="標楷體" w:hAnsi="標楷體" w:cs="新細明體"/>
          <w:b/>
          <w:bCs/>
          <w:kern w:val="0"/>
        </w:rPr>
        <w:t>參加對象：</w:t>
      </w:r>
      <w:r>
        <w:rPr>
          <w:rFonts w:ascii="標楷體" w:eastAsia="標楷體" w:hAnsi="標楷體" w:cs="新細明體"/>
          <w:kern w:val="0"/>
        </w:rPr>
        <w:t>本校</w:t>
      </w:r>
      <w:r>
        <w:rPr>
          <w:rFonts w:ascii="標楷體" w:eastAsia="標楷體" w:hAnsi="標楷體"/>
          <w:bCs/>
        </w:rPr>
        <w:t>一至六年級學生</w:t>
      </w:r>
    </w:p>
    <w:p w:rsidR="009D2884" w:rsidRDefault="009D2884" w:rsidP="009D2884">
      <w:pPr>
        <w:pStyle w:val="aa"/>
        <w:widowControl/>
        <w:numPr>
          <w:ilvl w:val="0"/>
          <w:numId w:val="1"/>
        </w:numPr>
        <w:spacing w:line="330" w:lineRule="exact"/>
      </w:pPr>
      <w:r w:rsidRPr="009D2884">
        <w:rPr>
          <w:rFonts w:ascii="標楷體" w:eastAsia="標楷體" w:hAnsi="標楷體"/>
          <w:b/>
          <w:bCs/>
          <w:color w:val="000000"/>
        </w:rPr>
        <w:t>收件</w:t>
      </w:r>
      <w:r w:rsidRPr="009D2884">
        <w:rPr>
          <w:rFonts w:ascii="標楷體" w:eastAsia="標楷體" w:hAnsi="標楷體"/>
          <w:b/>
          <w:color w:val="000000"/>
        </w:rPr>
        <w:t>日期：</w:t>
      </w:r>
      <w:r w:rsidRPr="009D2884">
        <w:rPr>
          <w:rFonts w:ascii="標楷體" w:eastAsia="標楷體" w:hAnsi="標楷體"/>
          <w:color w:val="000000"/>
        </w:rPr>
        <w:t>自</w:t>
      </w:r>
      <w:r w:rsidRPr="009D2884">
        <w:rPr>
          <w:rFonts w:ascii="標楷體" w:eastAsia="標楷體" w:hAnsi="標楷體"/>
          <w:b/>
          <w:color w:val="000000"/>
          <w:u w:val="single"/>
        </w:rPr>
        <w:t>109年9月</w:t>
      </w:r>
      <w:r>
        <w:rPr>
          <w:rFonts w:ascii="標楷體" w:eastAsia="標楷體" w:hAnsi="標楷體" w:hint="eastAsia"/>
          <w:b/>
          <w:color w:val="000000"/>
          <w:u w:val="single"/>
        </w:rPr>
        <w:t>21</w:t>
      </w:r>
      <w:r w:rsidRPr="009D2884">
        <w:rPr>
          <w:rFonts w:ascii="標楷體" w:eastAsia="標楷體" w:hAnsi="標楷體"/>
          <w:b/>
          <w:color w:val="000000"/>
          <w:u w:val="single"/>
        </w:rPr>
        <w:t>日至109年9月</w:t>
      </w:r>
      <w:r>
        <w:rPr>
          <w:rFonts w:ascii="標楷體" w:eastAsia="標楷體" w:hAnsi="標楷體" w:hint="eastAsia"/>
          <w:b/>
          <w:color w:val="000000"/>
          <w:u w:val="single"/>
        </w:rPr>
        <w:t>25</w:t>
      </w:r>
      <w:r w:rsidRPr="009D2884">
        <w:rPr>
          <w:rFonts w:ascii="標楷體" w:eastAsia="標楷體" w:hAnsi="標楷體"/>
          <w:b/>
          <w:color w:val="000000"/>
          <w:u w:val="single"/>
        </w:rPr>
        <w:t>日(16</w:t>
      </w:r>
      <w:r w:rsidRPr="009D2884">
        <w:rPr>
          <w:rFonts w:ascii="新細明體" w:hAnsi="新細明體"/>
          <w:b/>
          <w:color w:val="000000"/>
          <w:u w:val="single"/>
        </w:rPr>
        <w:t>：</w:t>
      </w:r>
      <w:r w:rsidRPr="009D2884">
        <w:rPr>
          <w:rFonts w:ascii="標楷體" w:eastAsia="標楷體" w:hAnsi="標楷體"/>
          <w:b/>
          <w:color w:val="000000"/>
          <w:u w:val="single"/>
        </w:rPr>
        <w:t>00前)</w:t>
      </w:r>
      <w:r w:rsidRPr="009D2884">
        <w:rPr>
          <w:rFonts w:ascii="標楷體" w:eastAsia="標楷體" w:hAnsi="標楷體"/>
          <w:color w:val="000000"/>
        </w:rPr>
        <w:t>，逾期恕不受理。</w:t>
      </w:r>
    </w:p>
    <w:p w:rsidR="001152A6" w:rsidRDefault="009D2884" w:rsidP="009D2884">
      <w:pPr>
        <w:pStyle w:val="aa"/>
        <w:numPr>
          <w:ilvl w:val="0"/>
          <w:numId w:val="1"/>
        </w:numPr>
        <w:snapToGrid w:val="0"/>
        <w:spacing w:line="330" w:lineRule="exact"/>
        <w:jc w:val="both"/>
      </w:pPr>
      <w:r>
        <w:rPr>
          <w:rFonts w:ascii="標楷體" w:eastAsia="標楷體" w:hAnsi="標楷體"/>
          <w:b/>
          <w:color w:val="000000"/>
        </w:rPr>
        <w:t>收件地點：</w:t>
      </w:r>
      <w:r>
        <w:rPr>
          <w:rFonts w:ascii="標楷體" w:eastAsia="標楷體" w:hAnsi="標楷體"/>
          <w:color w:val="000000"/>
        </w:rPr>
        <w:t>志清國小圖書室。(相關事項詢問：教務處設備組2932-3875分機524)</w:t>
      </w:r>
      <w:r>
        <w:t xml:space="preserve"> </w:t>
      </w:r>
    </w:p>
    <w:p w:rsidR="001152A6" w:rsidRDefault="008F4A9D">
      <w:pPr>
        <w:pStyle w:val="aa"/>
        <w:widowControl/>
        <w:numPr>
          <w:ilvl w:val="0"/>
          <w:numId w:val="1"/>
        </w:numPr>
        <w:spacing w:line="330" w:lineRule="exact"/>
      </w:pPr>
      <w:bookmarkStart w:id="0" w:name="OLE_LINK61"/>
      <w:bookmarkStart w:id="1" w:name="OLE_LINK62"/>
      <w:r>
        <w:rPr>
          <w:rFonts w:eastAsia="標楷體"/>
          <w:b/>
        </w:rPr>
        <w:t>徵件說明</w:t>
      </w:r>
      <w:bookmarkEnd w:id="0"/>
      <w:bookmarkEnd w:id="1"/>
    </w:p>
    <w:p w:rsidR="00B9001E" w:rsidRPr="003817B3" w:rsidRDefault="00B9001E" w:rsidP="00B9001E">
      <w:pPr>
        <w:pStyle w:val="aa"/>
        <w:widowControl/>
        <w:tabs>
          <w:tab w:val="left" w:pos="-927"/>
        </w:tabs>
        <w:spacing w:line="330" w:lineRule="exact"/>
        <w:rPr>
          <w:color w:val="000000"/>
        </w:rPr>
      </w:pPr>
      <w:bookmarkStart w:id="2" w:name="OLE_LINK67"/>
      <w:bookmarkStart w:id="3" w:name="OLE_LINK68"/>
      <w:bookmarkStart w:id="4" w:name="OLE_LINK108"/>
      <w:bookmarkStart w:id="5" w:name="OLE_LINK109"/>
      <w:r>
        <w:rPr>
          <w:rFonts w:ascii="標楷體" w:eastAsia="標楷體" w:hAnsi="標楷體" w:hint="eastAsia"/>
          <w:b/>
        </w:rPr>
        <w:t>一、</w:t>
      </w:r>
      <w:r>
        <w:rPr>
          <w:rFonts w:ascii="標楷體" w:eastAsia="標楷體" w:hAnsi="標楷體"/>
          <w:b/>
        </w:rPr>
        <w:t>主題</w:t>
      </w:r>
      <w:r>
        <w:rPr>
          <w:rFonts w:ascii="標楷體" w:eastAsia="標楷體" w:hAnsi="標楷體"/>
        </w:rPr>
        <w:t>：</w:t>
      </w:r>
      <w:bookmarkEnd w:id="2"/>
      <w:bookmarkEnd w:id="3"/>
      <w:r w:rsidRPr="003817B3">
        <w:rPr>
          <w:rFonts w:ascii="標楷體" w:eastAsia="標楷體" w:hAnsi="標楷體"/>
          <w:color w:val="000000"/>
        </w:rPr>
        <w:t>以世界各的紙鈔或硬幣為主題，舉例說明如下：</w:t>
      </w:r>
    </w:p>
    <w:p w:rsidR="00B9001E" w:rsidRPr="003817B3" w:rsidRDefault="00B9001E" w:rsidP="009D2884">
      <w:pPr>
        <w:pStyle w:val="Web"/>
        <w:snapToGrid w:val="0"/>
        <w:spacing w:before="0" w:beforeAutospacing="0" w:after="0" w:afterAutospacing="0"/>
        <w:ind w:left="720"/>
        <w:rPr>
          <w:rFonts w:ascii="標楷體" w:eastAsia="標楷體" w:hAnsi="標楷體" w:cs="Times New Roman"/>
          <w:color w:val="000000"/>
          <w:kern w:val="3"/>
        </w:rPr>
      </w:pPr>
      <w:r w:rsidRPr="003817B3">
        <w:rPr>
          <w:rFonts w:ascii="標楷體" w:eastAsia="標楷體" w:hAnsi="標楷體" w:hint="eastAsia"/>
          <w:color w:val="000000"/>
        </w:rPr>
        <w:t>(一)</w:t>
      </w:r>
      <w:r w:rsidRPr="003817B3">
        <w:rPr>
          <w:rFonts w:ascii="標楷體" w:eastAsia="標楷體" w:hAnsi="標楷體"/>
          <w:color w:val="000000"/>
        </w:rPr>
        <w:t>貨幣流通的國家：</w:t>
      </w:r>
      <w:r w:rsidRPr="003817B3">
        <w:rPr>
          <w:rFonts w:ascii="標楷體" w:eastAsia="標楷體" w:hAnsi="標楷體"/>
          <w:color w:val="000000"/>
        </w:rPr>
        <w:br/>
      </w:r>
      <w:r w:rsidRPr="003817B3">
        <w:rPr>
          <w:rFonts w:ascii="標楷體" w:eastAsia="標楷體" w:hAnsi="標楷體" w:hint="eastAsia"/>
          <w:color w:val="000000"/>
        </w:rPr>
        <w:t xml:space="preserve">    </w:t>
      </w:r>
      <w:r w:rsidRPr="003817B3">
        <w:rPr>
          <w:rFonts w:ascii="標楷體" w:eastAsia="標楷體" w:hAnsi="標楷體"/>
          <w:color w:val="000000"/>
        </w:rPr>
        <w:t>例如歐元</w:t>
      </w:r>
      <w:r w:rsidRPr="003817B3">
        <w:rPr>
          <w:rFonts w:ascii="標楷體" w:eastAsia="標楷體" w:hAnsi="標楷體" w:cs="Times New Roman"/>
          <w:color w:val="000000"/>
          <w:kern w:val="3"/>
        </w:rPr>
        <w:t>：歐元區是哪些國家</w:t>
      </w:r>
      <w:r w:rsidRPr="003817B3">
        <w:rPr>
          <w:rFonts w:ascii="標楷體" w:eastAsia="標楷體" w:hAnsi="標楷體" w:cs="Times New Roman" w:hint="eastAsia"/>
          <w:color w:val="000000"/>
          <w:kern w:val="3"/>
        </w:rPr>
        <w:t>？</w:t>
      </w:r>
      <w:r w:rsidRPr="003817B3">
        <w:rPr>
          <w:rFonts w:ascii="標楷體" w:eastAsia="標楷體" w:hAnsi="標楷體" w:cs="Times New Roman"/>
          <w:color w:val="000000"/>
          <w:kern w:val="3"/>
        </w:rPr>
        <w:t>歐元在歐盟中19個國家流通使用</w:t>
      </w:r>
      <w:r w:rsidRPr="003817B3">
        <w:rPr>
          <w:rFonts w:ascii="標楷體" w:eastAsia="標楷體" w:hAnsi="標楷體" w:cs="Times New Roman" w:hint="eastAsia"/>
          <w:color w:val="000000"/>
          <w:kern w:val="3"/>
        </w:rPr>
        <w:t>，</w:t>
      </w:r>
      <w:r w:rsidRPr="003817B3">
        <w:rPr>
          <w:rFonts w:ascii="標楷體" w:eastAsia="標楷體" w:hAnsi="標楷體" w:cs="Times New Roman"/>
          <w:color w:val="000000"/>
          <w:kern w:val="3"/>
        </w:rPr>
        <w:t>這19個國家分别為</w:t>
      </w:r>
      <w:r w:rsidRPr="003817B3">
        <w:rPr>
          <w:rFonts w:ascii="標楷體" w:eastAsia="標楷體" w:hAnsi="標楷體" w:cs="Times New Roman" w:hint="eastAsia"/>
          <w:color w:val="000000"/>
          <w:kern w:val="3"/>
        </w:rPr>
        <w:t>：</w:t>
      </w:r>
      <w:r w:rsidRPr="003817B3">
        <w:rPr>
          <w:rFonts w:ascii="標楷體" w:eastAsia="標楷體" w:hAnsi="標楷體" w:cs="Times New Roman"/>
          <w:color w:val="000000"/>
          <w:kern w:val="3"/>
        </w:rPr>
        <w:t>愛爾蘭、德國、法國、比利時、盧森堡舆地利、荷蘭、西班牙、葡萄牙、義大利、希臘、立陶宛、拉脫維雅、愛沙尼亞、斯洛伐克、芬蘭、斯洛維尼亞、馬爾他、塞普勒斯。</w:t>
      </w:r>
    </w:p>
    <w:p w:rsidR="00B9001E" w:rsidRPr="003817B3" w:rsidRDefault="00B9001E" w:rsidP="00B9001E">
      <w:pPr>
        <w:ind w:left="720"/>
        <w:rPr>
          <w:rFonts w:ascii="標楷體" w:eastAsia="標楷體" w:hAnsi="標楷體" w:cs="新細明體" w:hint="eastAsia"/>
          <w:color w:val="000000"/>
          <w:kern w:val="0"/>
        </w:rPr>
      </w:pPr>
      <w:r w:rsidRPr="003817B3">
        <w:rPr>
          <w:rFonts w:ascii="標楷體" w:eastAsia="標楷體" w:hAnsi="標楷體" w:cs="新細明體" w:hint="eastAsia"/>
          <w:color w:val="000000"/>
          <w:kern w:val="0"/>
        </w:rPr>
        <w:t>(二)貨幣上的圖示介紹或相關圖示的故事及人物介紹</w:t>
      </w:r>
    </w:p>
    <w:p w:rsidR="00B9001E" w:rsidRPr="003817B3" w:rsidRDefault="00B9001E" w:rsidP="00B9001E">
      <w:pPr>
        <w:pStyle w:val="Web"/>
        <w:spacing w:before="0" w:beforeAutospacing="0" w:after="0" w:afterAutospacing="0"/>
        <w:ind w:left="720"/>
        <w:rPr>
          <w:rFonts w:ascii="標楷體" w:eastAsia="標楷體" w:hAnsi="標楷體" w:hint="eastAsia"/>
          <w:color w:val="000000"/>
        </w:rPr>
      </w:pPr>
      <w:r w:rsidRPr="003817B3">
        <w:rPr>
          <w:rFonts w:ascii="標楷體" w:eastAsia="標楷體" w:hAnsi="標楷體" w:hint="eastAsia"/>
          <w:color w:val="000000"/>
        </w:rPr>
        <w:t>(三)貨幣相關的小知識</w:t>
      </w:r>
    </w:p>
    <w:p w:rsidR="001152A6" w:rsidRPr="003817B3" w:rsidRDefault="00B9001E" w:rsidP="00B9001E">
      <w:pPr>
        <w:pStyle w:val="aa"/>
        <w:widowControl/>
        <w:numPr>
          <w:ilvl w:val="0"/>
          <w:numId w:val="6"/>
        </w:numPr>
        <w:tabs>
          <w:tab w:val="left" w:pos="-927"/>
        </w:tabs>
        <w:spacing w:line="330" w:lineRule="exact"/>
        <w:rPr>
          <w:color w:val="000000"/>
        </w:rPr>
      </w:pPr>
      <w:bookmarkStart w:id="6" w:name="OLE_LINK75"/>
      <w:bookmarkStart w:id="7" w:name="OLE_LINK76"/>
      <w:bookmarkStart w:id="8" w:name="OLE_LINK77"/>
      <w:bookmarkEnd w:id="4"/>
      <w:bookmarkEnd w:id="5"/>
      <w:r w:rsidRPr="003817B3">
        <w:rPr>
          <w:rFonts w:ascii="標楷體" w:eastAsia="標楷體" w:hAnsi="標楷體"/>
          <w:b/>
          <w:color w:val="000000"/>
        </w:rPr>
        <w:t>注意事項</w:t>
      </w:r>
      <w:bookmarkEnd w:id="6"/>
      <w:bookmarkEnd w:id="7"/>
      <w:bookmarkEnd w:id="8"/>
    </w:p>
    <w:p w:rsidR="001152A6" w:rsidRPr="003817B3" w:rsidRDefault="00B9001E" w:rsidP="00B9001E">
      <w:pPr>
        <w:pStyle w:val="aa"/>
        <w:widowControl/>
        <w:tabs>
          <w:tab w:val="left" w:pos="-2847"/>
        </w:tabs>
        <w:spacing w:line="330" w:lineRule="exact"/>
        <w:rPr>
          <w:color w:val="000000"/>
        </w:rPr>
      </w:pPr>
      <w:r w:rsidRPr="003817B3">
        <w:rPr>
          <w:rFonts w:ascii="標楷體" w:eastAsia="標楷體" w:hAnsi="標楷體" w:hint="eastAsia"/>
          <w:color w:val="000000"/>
        </w:rPr>
        <w:t xml:space="preserve">  (一)</w:t>
      </w:r>
      <w:r w:rsidR="008F4A9D" w:rsidRPr="003817B3">
        <w:rPr>
          <w:rFonts w:ascii="標楷體" w:eastAsia="標楷體" w:hAnsi="標楷體"/>
          <w:color w:val="000000"/>
        </w:rPr>
        <w:t>各組參賽者以</w:t>
      </w:r>
      <w:r w:rsidR="002D2CF3" w:rsidRPr="003817B3">
        <w:rPr>
          <w:rFonts w:ascii="標楷體" w:eastAsia="標楷體" w:hAnsi="標楷體" w:hint="eastAsia"/>
          <w:color w:val="000000"/>
        </w:rPr>
        <w:t>1-</w:t>
      </w:r>
      <w:r w:rsidR="008F4A9D" w:rsidRPr="003817B3">
        <w:rPr>
          <w:rFonts w:ascii="標楷體" w:eastAsia="標楷體" w:hAnsi="標楷體"/>
          <w:b/>
          <w:color w:val="000000"/>
        </w:rPr>
        <w:t>3</w:t>
      </w:r>
      <w:r w:rsidR="008F4A9D" w:rsidRPr="003817B3">
        <w:rPr>
          <w:rFonts w:ascii="標楷體" w:eastAsia="標楷體" w:hAnsi="標楷體"/>
          <w:color w:val="000000"/>
        </w:rPr>
        <w:t>人為限，指導教師以</w:t>
      </w:r>
      <w:r w:rsidR="008F4A9D" w:rsidRPr="003817B3">
        <w:rPr>
          <w:rFonts w:ascii="標楷體" w:eastAsia="標楷體" w:hAnsi="標楷體"/>
          <w:b/>
          <w:color w:val="000000"/>
        </w:rPr>
        <w:t>2</w:t>
      </w:r>
      <w:r w:rsidR="008F4A9D" w:rsidRPr="003817B3">
        <w:rPr>
          <w:rFonts w:ascii="標楷體" w:eastAsia="標楷體" w:hAnsi="標楷體"/>
          <w:color w:val="000000"/>
        </w:rPr>
        <w:t>人為限。</w:t>
      </w:r>
    </w:p>
    <w:p w:rsidR="001152A6" w:rsidRPr="003817B3" w:rsidRDefault="00B9001E" w:rsidP="00B9001E">
      <w:pPr>
        <w:pStyle w:val="aa"/>
        <w:widowControl/>
        <w:tabs>
          <w:tab w:val="left" w:pos="-2847"/>
        </w:tabs>
        <w:spacing w:line="330" w:lineRule="exact"/>
        <w:rPr>
          <w:color w:val="000000"/>
        </w:rPr>
      </w:pPr>
      <w:r w:rsidRPr="003817B3">
        <w:rPr>
          <w:rFonts w:ascii="標楷體" w:eastAsia="標楷體" w:hAnsi="標楷體" w:hint="eastAsia"/>
          <w:color w:val="000000"/>
        </w:rPr>
        <w:t xml:space="preserve">  (二)</w:t>
      </w:r>
      <w:r w:rsidR="008F4A9D" w:rsidRPr="003817B3">
        <w:rPr>
          <w:rFonts w:ascii="標楷體" w:eastAsia="標楷體" w:hAnsi="標楷體"/>
          <w:color w:val="000000"/>
        </w:rPr>
        <w:t>參賽組別：分為低年級組、中年級組、高年級組。</w:t>
      </w:r>
    </w:p>
    <w:p w:rsidR="009D2884" w:rsidRDefault="00B9001E" w:rsidP="009D2884">
      <w:pPr>
        <w:pStyle w:val="aa"/>
        <w:widowControl/>
        <w:tabs>
          <w:tab w:val="left" w:pos="-2847"/>
        </w:tabs>
        <w:spacing w:line="330" w:lineRule="exact"/>
        <w:rPr>
          <w:rFonts w:ascii="標楷體" w:eastAsia="標楷體" w:hAnsi="標楷體" w:cs="新細明體"/>
          <w:b/>
          <w:bCs/>
          <w:kern w:val="0"/>
        </w:rPr>
      </w:pPr>
      <w:r w:rsidRPr="003817B3">
        <w:rPr>
          <w:rFonts w:ascii="標楷體" w:eastAsia="標楷體" w:hAnsi="標楷體" w:cs="新細明體" w:hint="eastAsia"/>
          <w:bCs/>
          <w:color w:val="000000"/>
          <w:kern w:val="0"/>
        </w:rPr>
        <w:t xml:space="preserve">  (三)</w:t>
      </w:r>
      <w:r w:rsidR="009D2884" w:rsidRPr="003817B3">
        <w:rPr>
          <w:rFonts w:ascii="標楷體" w:eastAsia="標楷體" w:hAnsi="標楷體" w:cs="新細明體" w:hint="eastAsia"/>
          <w:bCs/>
          <w:color w:val="000000"/>
          <w:kern w:val="0"/>
        </w:rPr>
        <w:t>作品</w:t>
      </w:r>
      <w:r w:rsidR="008F4A9D" w:rsidRPr="003817B3">
        <w:rPr>
          <w:rFonts w:ascii="標楷體" w:eastAsia="標楷體" w:hAnsi="標楷體" w:cs="新細明體"/>
          <w:bCs/>
          <w:color w:val="000000"/>
          <w:kern w:val="0"/>
        </w:rPr>
        <w:t>時間：</w:t>
      </w:r>
      <w:r w:rsidR="00497840" w:rsidRPr="003817B3">
        <w:rPr>
          <w:rFonts w:ascii="標楷體" w:eastAsia="標楷體" w:hAnsi="標楷體" w:cs="新細明體"/>
          <w:b/>
          <w:bCs/>
          <w:color w:val="000000"/>
          <w:kern w:val="0"/>
        </w:rPr>
        <w:t>5-8</w:t>
      </w:r>
      <w:r w:rsidR="008F4A9D" w:rsidRPr="003817B3">
        <w:rPr>
          <w:rFonts w:ascii="標楷體" w:eastAsia="標楷體" w:hAnsi="標楷體" w:cs="新細明體"/>
          <w:b/>
          <w:bCs/>
          <w:color w:val="000000"/>
          <w:kern w:val="0"/>
        </w:rPr>
        <w:t>分鐘。</w:t>
      </w:r>
      <w:r w:rsidR="009D2884" w:rsidRPr="003817B3">
        <w:rPr>
          <w:rFonts w:ascii="標楷體" w:eastAsia="標楷體" w:hAnsi="標楷體" w:cs="新細明體" w:hint="eastAsia"/>
          <w:b/>
          <w:bCs/>
          <w:color w:val="000000"/>
          <w:kern w:val="0"/>
        </w:rPr>
        <w:t>影片</w:t>
      </w:r>
      <w:r w:rsidR="00497840" w:rsidRPr="003817B3">
        <w:rPr>
          <w:rFonts w:ascii="標楷體" w:eastAsia="標楷體" w:hAnsi="標楷體" w:cs="新細明體"/>
          <w:bCs/>
          <w:color w:val="000000"/>
          <w:kern w:val="0"/>
        </w:rPr>
        <w:t>可剪接或後製</w:t>
      </w:r>
      <w:r w:rsidR="008F4A9D" w:rsidRPr="003817B3">
        <w:rPr>
          <w:rFonts w:ascii="標楷體" w:eastAsia="標楷體" w:hAnsi="標楷體" w:cs="新細明體"/>
          <w:bCs/>
          <w:color w:val="000000"/>
          <w:kern w:val="0"/>
        </w:rPr>
        <w:t>。</w:t>
      </w:r>
      <w:r w:rsidR="009D2884" w:rsidRPr="003817B3">
        <w:rPr>
          <w:rFonts w:ascii="標楷體" w:eastAsia="標楷體" w:hAnsi="標楷體" w:cs="新細明體"/>
          <w:bCs/>
          <w:color w:val="000000"/>
          <w:kern w:val="0"/>
        </w:rPr>
        <w:t>完</w:t>
      </w:r>
      <w:r w:rsidR="009D2884">
        <w:rPr>
          <w:rFonts w:ascii="標楷體" w:eastAsia="標楷體" w:hAnsi="標楷體" w:cs="新細明體"/>
          <w:bCs/>
          <w:kern w:val="0"/>
        </w:rPr>
        <w:t>成作品輸出為</w:t>
      </w:r>
      <w:r w:rsidR="009D2884">
        <w:rPr>
          <w:rFonts w:ascii="標楷體" w:eastAsia="標楷體" w:hAnsi="標楷體" w:cs="新細明體"/>
          <w:b/>
          <w:bCs/>
          <w:kern w:val="0"/>
        </w:rPr>
        <w:t>Mpeg系列格</w:t>
      </w:r>
      <w:r w:rsidR="009D2884">
        <w:rPr>
          <w:rFonts w:ascii="標楷體" w:eastAsia="標楷體" w:hAnsi="標楷體" w:cs="新細明體" w:hint="eastAsia"/>
          <w:b/>
          <w:bCs/>
          <w:kern w:val="0"/>
        </w:rPr>
        <w:t xml:space="preserve">    </w:t>
      </w:r>
      <w:r w:rsidR="009D2884">
        <w:rPr>
          <w:rFonts w:ascii="標楷體" w:eastAsia="標楷體" w:hAnsi="標楷體" w:cs="新細明體"/>
          <w:b/>
          <w:bCs/>
          <w:kern w:val="0"/>
        </w:rPr>
        <w:br/>
      </w:r>
      <w:r w:rsidR="009D2884">
        <w:rPr>
          <w:rFonts w:ascii="標楷體" w:eastAsia="標楷體" w:hAnsi="標楷體" w:cs="新細明體" w:hint="eastAsia"/>
          <w:b/>
          <w:bCs/>
          <w:kern w:val="0"/>
        </w:rPr>
        <w:t xml:space="preserve">      </w:t>
      </w:r>
      <w:r w:rsidR="009D2884">
        <w:rPr>
          <w:rFonts w:ascii="標楷體" w:eastAsia="標楷體" w:hAnsi="標楷體" w:cs="新細明體"/>
          <w:b/>
          <w:bCs/>
          <w:kern w:val="0"/>
        </w:rPr>
        <w:t>式</w:t>
      </w:r>
      <w:r w:rsidR="009D2884">
        <w:rPr>
          <w:rFonts w:ascii="標楷體" w:eastAsia="標楷體" w:hAnsi="標楷體" w:cs="新細明體"/>
          <w:bCs/>
          <w:kern w:val="0"/>
        </w:rPr>
        <w:t>影片檔(Mpeg-1、Mpeg-2、Mpeg-4)</w:t>
      </w:r>
      <w:r w:rsidR="009D2884">
        <w:rPr>
          <w:rFonts w:ascii="標楷體" w:eastAsia="標楷體" w:hAnsi="標楷體" w:cs="新細明體"/>
          <w:b/>
          <w:bCs/>
          <w:kern w:val="0"/>
        </w:rPr>
        <w:t>，檔案大小不得超過500MB</w:t>
      </w:r>
      <w:r w:rsidR="009D2884">
        <w:rPr>
          <w:rFonts w:ascii="標楷體" w:eastAsia="標楷體" w:hAnsi="標楷體" w:cs="新細明體" w:hint="eastAsia"/>
          <w:b/>
          <w:bCs/>
          <w:kern w:val="0"/>
        </w:rPr>
        <w:t>。</w:t>
      </w:r>
    </w:p>
    <w:p w:rsidR="001152A6" w:rsidRPr="009D2884" w:rsidRDefault="009D2884" w:rsidP="009D2884">
      <w:pPr>
        <w:pStyle w:val="aa"/>
        <w:widowControl/>
        <w:tabs>
          <w:tab w:val="left" w:pos="-2847"/>
        </w:tabs>
        <w:spacing w:line="33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(四)</w:t>
      </w:r>
      <w:r w:rsidR="008F4A9D">
        <w:rPr>
          <w:rFonts w:ascii="標楷體" w:eastAsia="標楷體" w:hAnsi="標楷體"/>
        </w:rPr>
        <w:t>每生限報一組，如有</w:t>
      </w:r>
      <w:r w:rsidR="008F4A9D">
        <w:rPr>
          <w:rFonts w:ascii="標楷體" w:eastAsia="標楷體" w:hAnsi="標楷體"/>
          <w:b/>
          <w:u w:val="single"/>
        </w:rPr>
        <w:t>混齡參賽</w:t>
      </w:r>
      <w:r w:rsidR="008F4A9D">
        <w:rPr>
          <w:rFonts w:ascii="標楷體" w:eastAsia="標楷體" w:hAnsi="標楷體"/>
        </w:rPr>
        <w:t>情形，以</w:t>
      </w:r>
      <w:r w:rsidR="008F4A9D">
        <w:rPr>
          <w:rFonts w:ascii="標楷體" w:eastAsia="標楷體" w:hAnsi="標楷體"/>
          <w:b/>
        </w:rPr>
        <w:t>參賽成員年級占多數的組別</w:t>
      </w:r>
      <w:r w:rsidR="008F4A9D">
        <w:rPr>
          <w:rFonts w:ascii="標楷體" w:eastAsia="標楷體" w:hAnsi="標楷體"/>
        </w:rPr>
        <w:t>為報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   </w:t>
      </w:r>
      <w:r w:rsidR="008F4A9D">
        <w:rPr>
          <w:rFonts w:ascii="標楷體" w:eastAsia="標楷體" w:hAnsi="標楷體"/>
        </w:rPr>
        <w:t>名依據，例如：3名參賽者分別為三年級、四年級及五年級，報名組別為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   </w:t>
      </w:r>
      <w:r w:rsidR="008F4A9D">
        <w:rPr>
          <w:rFonts w:ascii="標楷體" w:eastAsia="標楷體" w:hAnsi="標楷體"/>
          <w:u w:val="single"/>
        </w:rPr>
        <w:t>中年級組</w:t>
      </w:r>
      <w:r w:rsidR="008F4A9D">
        <w:rPr>
          <w:rFonts w:ascii="標楷體" w:eastAsia="標楷體" w:hAnsi="標楷體"/>
        </w:rPr>
        <w:t>。</w:t>
      </w:r>
      <w:r w:rsidR="008F4A9D">
        <w:rPr>
          <w:rFonts w:ascii="標楷體" w:eastAsia="標楷體" w:hAnsi="標楷體"/>
          <w:b/>
        </w:rPr>
        <w:t>若成員數相同，以最高年級者為報名依據</w:t>
      </w:r>
      <w:r w:rsidR="008F4A9D">
        <w:rPr>
          <w:rFonts w:ascii="標楷體" w:eastAsia="標楷體" w:hAnsi="標楷體"/>
        </w:rPr>
        <w:t>，例如：一名一年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   </w:t>
      </w:r>
      <w:r w:rsidR="008F4A9D">
        <w:rPr>
          <w:rFonts w:ascii="標楷體" w:eastAsia="標楷體" w:hAnsi="標楷體"/>
        </w:rPr>
        <w:t>級，一名五年級，報名組別為</w:t>
      </w:r>
      <w:r w:rsidR="008F4A9D">
        <w:rPr>
          <w:rFonts w:ascii="標楷體" w:eastAsia="標楷體" w:hAnsi="標楷體"/>
          <w:u w:val="single"/>
        </w:rPr>
        <w:t>高年級組</w:t>
      </w:r>
      <w:r w:rsidR="008F4A9D">
        <w:rPr>
          <w:rFonts w:ascii="標楷體" w:eastAsia="標楷體" w:hAnsi="標楷體"/>
        </w:rPr>
        <w:t>。</w:t>
      </w:r>
    </w:p>
    <w:p w:rsidR="00C805E4" w:rsidRDefault="009D2884" w:rsidP="009D2884">
      <w:pPr>
        <w:pStyle w:val="aa"/>
        <w:widowControl/>
        <w:tabs>
          <w:tab w:val="left" w:pos="-2847"/>
        </w:tabs>
        <w:spacing w:line="330" w:lineRule="exact"/>
      </w:pPr>
      <w:r>
        <w:rPr>
          <w:rFonts w:ascii="標楷體" w:eastAsia="標楷體" w:hAnsi="標楷體" w:hint="eastAsia"/>
        </w:rPr>
        <w:t xml:space="preserve">  (五)</w:t>
      </w:r>
      <w:r w:rsidR="00C805E4">
        <w:rPr>
          <w:rFonts w:ascii="標楷體" w:eastAsia="標楷體" w:hAnsi="標楷體"/>
        </w:rPr>
        <w:t>如有使用網路內容，請務必著名出處</w:t>
      </w:r>
      <w:r>
        <w:rPr>
          <w:rFonts w:ascii="標楷體" w:eastAsia="標楷體" w:hAnsi="標楷體" w:hint="eastAsia"/>
        </w:rPr>
        <w:t>。</w:t>
      </w:r>
    </w:p>
    <w:p w:rsidR="001152A6" w:rsidRDefault="008F4A9D" w:rsidP="00B9001E">
      <w:pPr>
        <w:pStyle w:val="aa"/>
        <w:widowControl/>
        <w:numPr>
          <w:ilvl w:val="0"/>
          <w:numId w:val="6"/>
        </w:numPr>
        <w:spacing w:before="360" w:line="320" w:lineRule="exact"/>
      </w:pPr>
      <w:r>
        <w:rPr>
          <w:rFonts w:eastAsia="標楷體"/>
          <w:b/>
        </w:rPr>
        <w:t>評審</w:t>
      </w:r>
      <w:r>
        <w:rPr>
          <w:rFonts w:ascii="標楷體" w:eastAsia="標楷體" w:hAnsi="標楷體"/>
          <w:b/>
          <w:bCs/>
        </w:rPr>
        <w:t>規準</w:t>
      </w:r>
    </w:p>
    <w:tbl>
      <w:tblPr>
        <w:tblW w:w="7343" w:type="dxa"/>
        <w:tblInd w:w="9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1"/>
        <w:gridCol w:w="1302"/>
        <w:gridCol w:w="4800"/>
      </w:tblGrid>
      <w:tr w:rsidR="001152A6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2A6" w:rsidRDefault="008F4A9D">
            <w:pPr>
              <w:pStyle w:val="aa"/>
              <w:widowControl/>
              <w:spacing w:line="320" w:lineRule="exact"/>
              <w:ind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項目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2A6" w:rsidRDefault="008F4A9D">
            <w:pPr>
              <w:pStyle w:val="aa"/>
              <w:widowControl/>
              <w:spacing w:line="320" w:lineRule="exact"/>
              <w:ind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配分比例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2A6" w:rsidRDefault="008F4A9D">
            <w:pPr>
              <w:pStyle w:val="aa"/>
              <w:ind w:left="3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說明</w:t>
            </w:r>
          </w:p>
        </w:tc>
      </w:tr>
      <w:tr w:rsidR="001152A6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2A6" w:rsidRDefault="008F4A9D">
            <w:pPr>
              <w:pStyle w:val="aa"/>
              <w:widowControl/>
              <w:spacing w:line="320" w:lineRule="exact"/>
              <w:ind w:left="0"/>
              <w:jc w:val="center"/>
            </w:pPr>
            <w:r>
              <w:rPr>
                <w:rFonts w:eastAsia="標楷體"/>
              </w:rPr>
              <w:t>說書技巧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2A6" w:rsidRDefault="008F4A9D">
            <w:pPr>
              <w:pStyle w:val="aa"/>
              <w:widowControl/>
              <w:spacing w:line="320" w:lineRule="exact"/>
              <w:ind w:left="0"/>
              <w:jc w:val="center"/>
            </w:pPr>
            <w:r>
              <w:rPr>
                <w:rFonts w:eastAsia="標楷體"/>
              </w:rPr>
              <w:t>40</w:t>
            </w:r>
            <w:r>
              <w:rPr>
                <w:rFonts w:eastAsia="標楷體"/>
              </w:rPr>
              <w:t>％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2A6" w:rsidRDefault="008F4A9D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流暢清晰、語調生動、肢體展現、說書的戲劇性、臉部表情。</w:t>
            </w:r>
          </w:p>
        </w:tc>
      </w:tr>
      <w:tr w:rsidR="001152A6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2A6" w:rsidRDefault="008F4A9D">
            <w:pPr>
              <w:pStyle w:val="aa"/>
              <w:widowControl/>
              <w:spacing w:line="320" w:lineRule="exact"/>
              <w:ind w:left="0"/>
              <w:jc w:val="center"/>
            </w:pPr>
            <w:r>
              <w:rPr>
                <w:rFonts w:eastAsia="標楷體"/>
              </w:rPr>
              <w:t>故事內容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2A6" w:rsidRDefault="008F4A9D">
            <w:pPr>
              <w:pStyle w:val="aa"/>
              <w:widowControl/>
              <w:spacing w:line="320" w:lineRule="exact"/>
              <w:ind w:left="0"/>
              <w:jc w:val="center"/>
            </w:pPr>
            <w:r>
              <w:rPr>
                <w:rFonts w:eastAsia="標楷體"/>
              </w:rPr>
              <w:t>30</w:t>
            </w:r>
            <w:r>
              <w:rPr>
                <w:rFonts w:eastAsia="標楷體"/>
              </w:rPr>
              <w:t>％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2A6" w:rsidRDefault="008F4A9D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來源適切性、選書、創新深度、內容富教育性與啟發性。</w:t>
            </w:r>
          </w:p>
        </w:tc>
      </w:tr>
      <w:tr w:rsidR="001152A6">
        <w:tblPrEx>
          <w:tblCellMar>
            <w:top w:w="0" w:type="dxa"/>
            <w:bottom w:w="0" w:type="dxa"/>
          </w:tblCellMar>
        </w:tblPrEx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2A6" w:rsidRDefault="008F4A9D">
            <w:pPr>
              <w:pStyle w:val="aa"/>
              <w:widowControl/>
              <w:spacing w:line="320" w:lineRule="exact"/>
              <w:ind w:left="0"/>
              <w:jc w:val="center"/>
            </w:pPr>
            <w:r>
              <w:rPr>
                <w:rFonts w:eastAsia="標楷體"/>
              </w:rPr>
              <w:t>情感表現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2A6" w:rsidRDefault="008F4A9D">
            <w:pPr>
              <w:pStyle w:val="aa"/>
              <w:widowControl/>
              <w:spacing w:line="320" w:lineRule="exact"/>
              <w:ind w:left="0"/>
              <w:jc w:val="center"/>
            </w:pPr>
            <w:r>
              <w:rPr>
                <w:rFonts w:eastAsia="標楷體"/>
              </w:rPr>
              <w:t>20</w:t>
            </w:r>
            <w:r>
              <w:rPr>
                <w:rFonts w:eastAsia="標楷體"/>
              </w:rPr>
              <w:t>％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2A6" w:rsidRDefault="008F4A9D">
            <w:pPr>
              <w:pStyle w:val="aa"/>
              <w:widowControl/>
              <w:spacing w:line="320" w:lineRule="exact"/>
              <w:ind w:left="0"/>
            </w:pPr>
            <w:r>
              <w:rPr>
                <w:rFonts w:eastAsia="標楷體"/>
              </w:rPr>
              <w:t>語音饒富情感喜怒哀樂的情緒。</w:t>
            </w:r>
          </w:p>
        </w:tc>
      </w:tr>
      <w:tr w:rsidR="001152A6">
        <w:tblPrEx>
          <w:tblCellMar>
            <w:top w:w="0" w:type="dxa"/>
            <w:bottom w:w="0" w:type="dxa"/>
          </w:tblCellMar>
        </w:tblPrEx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2A6" w:rsidRDefault="008F4A9D">
            <w:pPr>
              <w:pStyle w:val="aa"/>
              <w:widowControl/>
              <w:spacing w:line="320" w:lineRule="exact"/>
              <w:ind w:left="0"/>
              <w:jc w:val="center"/>
            </w:pPr>
            <w:r>
              <w:rPr>
                <w:rFonts w:eastAsia="標楷體"/>
              </w:rPr>
              <w:t>輔助道具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2A6" w:rsidRDefault="008F4A9D">
            <w:pPr>
              <w:pStyle w:val="aa"/>
              <w:widowControl/>
              <w:spacing w:line="320" w:lineRule="exact"/>
              <w:ind w:left="0"/>
              <w:jc w:val="center"/>
            </w:pPr>
            <w:r>
              <w:rPr>
                <w:rFonts w:eastAsia="標楷體"/>
              </w:rPr>
              <w:t>10</w:t>
            </w:r>
            <w:r>
              <w:rPr>
                <w:rFonts w:eastAsia="標楷體"/>
              </w:rPr>
              <w:t>％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2A6" w:rsidRDefault="008F4A9D">
            <w:pPr>
              <w:pStyle w:val="aa"/>
              <w:widowControl/>
              <w:spacing w:line="320" w:lineRule="exact"/>
              <w:ind w:left="0"/>
            </w:pPr>
            <w:r>
              <w:rPr>
                <w:rFonts w:eastAsia="標楷體"/>
              </w:rPr>
              <w:t>善用各項道具、服裝及情境布置，增添說書效果。</w:t>
            </w:r>
          </w:p>
        </w:tc>
      </w:tr>
    </w:tbl>
    <w:p w:rsidR="001152A6" w:rsidRDefault="008F4A9D">
      <w:pPr>
        <w:widowControl/>
        <w:tabs>
          <w:tab w:val="left" w:pos="993"/>
        </w:tabs>
        <w:spacing w:before="180" w:line="320" w:lineRule="exact"/>
      </w:pPr>
      <w:bookmarkStart w:id="9" w:name="OLE_LINK162"/>
      <w:bookmarkStart w:id="10" w:name="OLE_LINK163"/>
      <w:bookmarkStart w:id="11" w:name="OLE_LINK164"/>
      <w:r>
        <w:rPr>
          <w:rFonts w:eastAsia="標楷體"/>
          <w:b/>
        </w:rPr>
        <w:t>壹拾</w:t>
      </w:r>
      <w:r>
        <w:rPr>
          <w:rFonts w:ascii="新細明體" w:hAnsi="新細明體"/>
          <w:b/>
        </w:rPr>
        <w:t>、</w:t>
      </w:r>
      <w:bookmarkEnd w:id="9"/>
      <w:bookmarkEnd w:id="10"/>
      <w:bookmarkEnd w:id="11"/>
      <w:r>
        <w:rPr>
          <w:rFonts w:eastAsia="標楷體"/>
          <w:b/>
        </w:rPr>
        <w:t>獎勵</w:t>
      </w:r>
    </w:p>
    <w:p w:rsidR="000C2F7B" w:rsidRDefault="008F4A9D" w:rsidP="000C2F7B">
      <w:pPr>
        <w:pStyle w:val="aa"/>
        <w:widowControl/>
        <w:numPr>
          <w:ilvl w:val="0"/>
          <w:numId w:val="3"/>
        </w:numPr>
        <w:tabs>
          <w:tab w:val="left" w:pos="-927"/>
        </w:tabs>
        <w:suppressAutoHyphens w:val="0"/>
        <w:spacing w:line="320" w:lineRule="exact"/>
        <w:ind w:left="1134" w:hanging="654"/>
        <w:textAlignment w:val="auto"/>
      </w:pPr>
      <w:r>
        <w:rPr>
          <w:rFonts w:ascii="標楷體" w:eastAsia="標楷體" w:hAnsi="標楷體"/>
          <w:color w:val="000000"/>
        </w:rPr>
        <w:t>本校得依各組參加件數及作品水準</w:t>
      </w:r>
      <w:r>
        <w:rPr>
          <w:rFonts w:ascii="標楷體" w:eastAsia="標楷體" w:hAnsi="標楷體"/>
          <w:bCs/>
        </w:rPr>
        <w:t>擇優彈性調整獎勵，得獎者可獲得精美小禮物。</w:t>
      </w:r>
    </w:p>
    <w:p w:rsidR="001152A6" w:rsidRDefault="008F4A9D" w:rsidP="000C2F7B">
      <w:pPr>
        <w:pStyle w:val="aa"/>
        <w:widowControl/>
        <w:numPr>
          <w:ilvl w:val="0"/>
          <w:numId w:val="3"/>
        </w:numPr>
        <w:tabs>
          <w:tab w:val="left" w:pos="-927"/>
        </w:tabs>
        <w:suppressAutoHyphens w:val="0"/>
        <w:spacing w:line="320" w:lineRule="exact"/>
        <w:ind w:left="1134" w:hanging="654"/>
        <w:textAlignment w:val="auto"/>
      </w:pPr>
      <w:bookmarkStart w:id="12" w:name="_GoBack"/>
      <w:bookmarkEnd w:id="12"/>
      <w:r w:rsidRPr="000C2F7B">
        <w:rPr>
          <w:rFonts w:eastAsia="標楷體"/>
          <w:color w:val="000000"/>
        </w:rPr>
        <w:t>優秀說故事達人可在主題故事屋時間登上課間故事屋舞台。</w:t>
      </w:r>
    </w:p>
    <w:p w:rsidR="001152A6" w:rsidRDefault="001152A6">
      <w:pPr>
        <w:widowControl/>
        <w:tabs>
          <w:tab w:val="left" w:pos="993"/>
        </w:tabs>
        <w:spacing w:line="320" w:lineRule="exact"/>
        <w:rPr>
          <w:rFonts w:eastAsia="標楷體"/>
        </w:rPr>
      </w:pPr>
    </w:p>
    <w:p w:rsidR="001152A6" w:rsidRDefault="003E24A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-425450</wp:posOffset>
                </wp:positionH>
                <wp:positionV relativeFrom="paragraph">
                  <wp:posOffset>-94615</wp:posOffset>
                </wp:positionV>
                <wp:extent cx="701040" cy="454025"/>
                <wp:effectExtent l="0" t="0" r="3810" b="317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040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1152A6" w:rsidRDefault="008F4A9D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附件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margin-left:-33.5pt;margin-top:-7.45pt;width:55.2pt;height:3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81zEAIAABkEAAAOAAAAZHJzL2Uyb0RvYy54bWysU1GO0zAQ/UfiDpb/adKoZdmo6QptVYRU&#10;wUqFA0wdu7FwbGO7TcplkPjjEBxnxTUYO9luF/hC5MPyeF6e37wZL276VpEjd14aXdHpJKeEa2Zq&#10;qfcV/fhh/eIVJT6ArkEZzSt64p7eLJ8/W3S25IVpjKq5I0iifdnZijYh2DLLPGt4C35iLNeYFMa1&#10;EDB0+6x20CF7q7Iiz19mnXG1dYZx7/F0NSTpMvELwVl4L4TngaiKoraQVpfWXVyz5QLKvQPbSDbK&#10;gH9Q0YLUeOmZagUByMHJP6hayZzxRoQJM21mhJCMpxqwmmn+WzXbBixPtaA53p5t8v+Plr073jki&#10;64oWlGhosUU/v36///GNFNGbzvoSIVt752J13m4M++QxkT3JxMCPmF64NmKxNtIno09no3kfCMPD&#10;K6x1hu1gmJrNZ3kxj5dlUD78bJ0Pb7hpSdxU1GEfk71w3PgwQB8gSZdRsl5LpVLg9rtb5cgRsOfr&#10;9I3s/hKmNOkqej0vcEIZ4OgJBcMlT2D+ki1P39/YopoV+Ga4NTFEGJStDNwNipUefRusiqaFftdj&#10;Mm53pj5hK/AtYcGNcV8o6XAuK+o/H8BxStRbjY2/ns6icyEFs/lVgYG7zOwuM6AZUlU0UDJsb8Mw&#10;/Dh9FsJGby2L3YlKtXl9CEbI5O+jolEzzl/q0PhW4oBfxgn1+KKXvwAAAP//AwBQSwMEFAAGAAgA&#10;AAAhAB/Q4WPfAAAACQEAAA8AAABkcnMvZG93bnJldi54bWxMj8FOwzAQRO9I/IO1SNxaJxBCCXGq&#10;gsQBiUMb+AAnduOAvY5st03/nuVUbrOa0eybej07y446xNGjgHyZAdPYezXiIODr822xAhaTRCWt&#10;Ry3grCOsm+urWlbKn3Cnj20aGJVgrKQAk9JUcR57o52MSz9pJG/vg5OJzjBwFeSJyp3ld1lWcidH&#10;pA9GTvrV6P6nPTgBG9W9pJ1atbj/bs/vYZtvP4wV4vZm3jwDS3pOlzD84RM6NMTU+QOqyKyARflI&#10;WxKJvHgCRonivgDWCXgoS+BNzf8vaH4BAAD//wMAUEsBAi0AFAAGAAgAAAAhALaDOJL+AAAA4QEA&#10;ABMAAAAAAAAAAAAAAAAAAAAAAFtDb250ZW50X1R5cGVzXS54bWxQSwECLQAUAAYACAAAACEAOP0h&#10;/9YAAACUAQAACwAAAAAAAAAAAAAAAAAvAQAAX3JlbHMvLnJlbHNQSwECLQAUAAYACAAAACEA+wPN&#10;cxACAAAZBAAADgAAAAAAAAAAAAAAAAAuAgAAZHJzL2Uyb0RvYy54bWxQSwECLQAUAAYACAAAACEA&#10;H9DhY98AAAAJAQAADwAAAAAAAAAAAAAAAABqBAAAZHJzL2Rvd25yZXYueG1sUEsFBgAAAAAEAAQA&#10;8wAAAHYFAAAAAA==&#10;" strokeweight=".26467mm">
                <v:path arrowok="t"/>
                <v:textbox>
                  <w:txbxContent>
                    <w:p w:rsidR="001152A6" w:rsidRDefault="008F4A9D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>附件</w:t>
                      </w:r>
                    </w:p>
                  </w:txbxContent>
                </v:textbox>
              </v:rect>
            </w:pict>
          </mc:Fallback>
        </mc:AlternateContent>
      </w:r>
    </w:p>
    <w:p w:rsidR="001152A6" w:rsidRDefault="001152A6">
      <w:pPr>
        <w:snapToGrid w:val="0"/>
        <w:spacing w:line="300" w:lineRule="auto"/>
        <w:ind w:left="446" w:hanging="446"/>
        <w:jc w:val="center"/>
        <w:rPr>
          <w:rFonts w:eastAsia="標楷體"/>
        </w:rPr>
      </w:pPr>
    </w:p>
    <w:p w:rsidR="001152A6" w:rsidRDefault="008F4A9D">
      <w:pPr>
        <w:snapToGrid w:val="0"/>
        <w:spacing w:line="300" w:lineRule="auto"/>
        <w:jc w:val="center"/>
      </w:pPr>
      <w:bookmarkStart w:id="13" w:name="OLE_LINK36"/>
      <w:bookmarkStart w:id="14" w:name="OLE_LINK37"/>
      <w:r>
        <w:rPr>
          <w:rFonts w:ascii="標楷體" w:eastAsia="標楷體" w:hAnsi="標楷體"/>
          <w:b/>
          <w:color w:val="000000"/>
          <w:sz w:val="28"/>
        </w:rPr>
        <w:t>臺北市志清國民小學</w:t>
      </w:r>
      <w:r>
        <w:rPr>
          <w:rFonts w:ascii="標楷體" w:eastAsia="標楷體" w:hAnsi="標楷體"/>
          <w:b/>
          <w:color w:val="000000"/>
          <w:sz w:val="28"/>
          <w:szCs w:val="28"/>
        </w:rPr>
        <w:t>109年度第一學期說故事達</w:t>
      </w:r>
      <w:r>
        <w:rPr>
          <w:rFonts w:ascii="標楷體" w:eastAsia="標楷體" w:hAnsi="標楷體"/>
          <w:b/>
          <w:sz w:val="28"/>
        </w:rPr>
        <w:t xml:space="preserve">人比賽 </w:t>
      </w:r>
    </w:p>
    <w:p w:rsidR="001152A6" w:rsidRDefault="008F4A9D">
      <w:pPr>
        <w:snapToGrid w:val="0"/>
        <w:spacing w:line="300" w:lineRule="auto"/>
        <w:jc w:val="center"/>
      </w:pPr>
      <w:r>
        <w:rPr>
          <w:rFonts w:ascii="標楷體" w:eastAsia="標楷體" w:hAnsi="標楷體"/>
          <w:b/>
          <w:sz w:val="28"/>
        </w:rPr>
        <w:t>報名表</w:t>
      </w:r>
    </w:p>
    <w:tbl>
      <w:tblPr>
        <w:tblW w:w="8300" w:type="dxa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7"/>
        <w:gridCol w:w="789"/>
        <w:gridCol w:w="634"/>
        <w:gridCol w:w="1161"/>
        <w:gridCol w:w="1663"/>
        <w:gridCol w:w="814"/>
        <w:gridCol w:w="2452"/>
      </w:tblGrid>
      <w:tr w:rsidR="001152A6">
        <w:tblPrEx>
          <w:tblCellMar>
            <w:top w:w="0" w:type="dxa"/>
            <w:bottom w:w="0" w:type="dxa"/>
          </w:tblCellMar>
        </w:tblPrEx>
        <w:trPr>
          <w:cantSplit/>
          <w:trHeight w:val="894"/>
        </w:trPr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bookmarkEnd w:id="13"/>
          <w:bookmarkEnd w:id="14"/>
          <w:p w:rsidR="001152A6" w:rsidRDefault="008F4A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作品名稱</w:t>
            </w:r>
          </w:p>
        </w:tc>
        <w:tc>
          <w:tcPr>
            <w:tcW w:w="6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52A6" w:rsidRDefault="001152A6">
            <w:pPr>
              <w:pStyle w:val="1"/>
              <w:ind w:firstLine="240"/>
              <w:rPr>
                <w:rFonts w:eastAsia="標楷體"/>
                <w:sz w:val="24"/>
              </w:rPr>
            </w:pPr>
          </w:p>
        </w:tc>
      </w:tr>
      <w:tr w:rsidR="001152A6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3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52A6" w:rsidRDefault="008F4A9D">
            <w:pPr>
              <w:jc w:val="center"/>
            </w:pPr>
            <w:r>
              <w:rPr>
                <w:rFonts w:ascii="標楷體" w:eastAsia="標楷體" w:hAnsi="標楷體"/>
              </w:rPr>
              <w:t>參賽者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以</w:t>
            </w:r>
            <w:r>
              <w:rPr>
                <w:rFonts w:eastAsia="標楷體"/>
                <w:b/>
                <w:sz w:val="20"/>
              </w:rPr>
              <w:t>3</w:t>
            </w:r>
            <w:r>
              <w:rPr>
                <w:rFonts w:eastAsia="標楷體"/>
                <w:sz w:val="20"/>
              </w:rPr>
              <w:t>人為限</w:t>
            </w:r>
            <w:r>
              <w:rPr>
                <w:rFonts w:eastAsia="標楷體"/>
                <w:sz w:val="20"/>
              </w:rPr>
              <w:t>)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52A6" w:rsidRDefault="008F4A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指導老師</w:t>
            </w:r>
          </w:p>
          <w:p w:rsidR="001152A6" w:rsidRDefault="008F4A9D">
            <w:pPr>
              <w:jc w:val="center"/>
            </w:pP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以</w:t>
            </w:r>
            <w:r>
              <w:rPr>
                <w:rFonts w:eastAsia="標楷體"/>
                <w:b/>
                <w:sz w:val="20"/>
              </w:rPr>
              <w:t>2</w:t>
            </w:r>
            <w:r>
              <w:rPr>
                <w:rFonts w:eastAsia="標楷體"/>
                <w:sz w:val="20"/>
              </w:rPr>
              <w:t>人為限</w:t>
            </w:r>
            <w:r>
              <w:rPr>
                <w:rFonts w:eastAsia="標楷體"/>
                <w:sz w:val="20"/>
              </w:rPr>
              <w:t>)</w:t>
            </w:r>
          </w:p>
        </w:tc>
        <w:tc>
          <w:tcPr>
            <w:tcW w:w="32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52A6" w:rsidRDefault="008F4A9D">
            <w:pPr>
              <w:pStyle w:val="1"/>
              <w:ind w:firstLine="0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/>
                <w:sz w:val="24"/>
              </w:rPr>
              <w:t>組別</w:t>
            </w:r>
          </w:p>
        </w:tc>
      </w:tr>
      <w:tr w:rsidR="001152A6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52A6" w:rsidRDefault="008F4A9D">
            <w:pPr>
              <w:jc w:val="center"/>
            </w:pPr>
            <w:r>
              <w:rPr>
                <w:rFonts w:eastAsia="標楷體"/>
              </w:rPr>
              <w:t>年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52A6" w:rsidRDefault="008F4A9D">
            <w:pPr>
              <w:jc w:val="center"/>
            </w:pPr>
            <w:r>
              <w:rPr>
                <w:rFonts w:eastAsia="標楷體"/>
              </w:rPr>
              <w:t>班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52A6" w:rsidRDefault="008F4A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52A6" w:rsidRDefault="001152A6">
            <w:pPr>
              <w:jc w:val="center"/>
              <w:rPr>
                <w:rFonts w:eastAsia="標楷體"/>
              </w:rPr>
            </w:pPr>
          </w:p>
        </w:tc>
        <w:tc>
          <w:tcPr>
            <w:tcW w:w="3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52A6" w:rsidRDefault="001152A6">
            <w:pPr>
              <w:ind w:firstLine="120"/>
              <w:jc w:val="center"/>
              <w:rPr>
                <w:rFonts w:eastAsia="標楷體"/>
              </w:rPr>
            </w:pPr>
          </w:p>
        </w:tc>
      </w:tr>
      <w:tr w:rsidR="001152A6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52A6" w:rsidRDefault="001152A6">
            <w:pPr>
              <w:jc w:val="center"/>
              <w:rPr>
                <w:rFonts w:eastAsia="標楷體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52A6" w:rsidRDefault="001152A6">
            <w:pPr>
              <w:jc w:val="center"/>
              <w:rPr>
                <w:rFonts w:eastAsia="標楷體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52A6" w:rsidRDefault="001152A6">
            <w:pPr>
              <w:jc w:val="center"/>
              <w:rPr>
                <w:rFonts w:eastAsia="標楷體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52A6" w:rsidRDefault="001152A6">
            <w:pPr>
              <w:jc w:val="center"/>
              <w:rPr>
                <w:rFonts w:eastAsia="標楷體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52A6" w:rsidRDefault="008F4A9D">
            <w:pPr>
              <w:ind w:firstLine="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□A</w:t>
            </w:r>
            <w:r>
              <w:rPr>
                <w:rFonts w:eastAsia="標楷體"/>
              </w:rPr>
              <w:t>低年級組</w:t>
            </w:r>
          </w:p>
        </w:tc>
      </w:tr>
      <w:tr w:rsidR="001152A6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52A6" w:rsidRDefault="001152A6">
            <w:pPr>
              <w:jc w:val="center"/>
              <w:rPr>
                <w:rFonts w:eastAsia="標楷體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52A6" w:rsidRDefault="001152A6">
            <w:pPr>
              <w:jc w:val="center"/>
              <w:rPr>
                <w:rFonts w:eastAsia="標楷體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52A6" w:rsidRDefault="001152A6">
            <w:pPr>
              <w:jc w:val="center"/>
              <w:rPr>
                <w:rFonts w:eastAsia="標楷體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52A6" w:rsidRDefault="001152A6">
            <w:pPr>
              <w:jc w:val="center"/>
              <w:rPr>
                <w:rFonts w:eastAsia="標楷體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52A6" w:rsidRDefault="008F4A9D">
            <w:pPr>
              <w:ind w:firstLine="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□B</w:t>
            </w:r>
            <w:r>
              <w:rPr>
                <w:rFonts w:eastAsia="標楷體"/>
              </w:rPr>
              <w:t>中年級組</w:t>
            </w:r>
          </w:p>
        </w:tc>
      </w:tr>
      <w:tr w:rsidR="001152A6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52A6" w:rsidRDefault="001152A6">
            <w:pPr>
              <w:jc w:val="center"/>
              <w:rPr>
                <w:rFonts w:eastAsia="標楷體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52A6" w:rsidRDefault="001152A6">
            <w:pPr>
              <w:jc w:val="center"/>
              <w:rPr>
                <w:rFonts w:eastAsia="標楷體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52A6" w:rsidRDefault="001152A6">
            <w:pPr>
              <w:jc w:val="center"/>
              <w:rPr>
                <w:rFonts w:eastAsia="標楷體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52A6" w:rsidRDefault="001152A6">
            <w:pPr>
              <w:jc w:val="center"/>
              <w:rPr>
                <w:rFonts w:eastAsia="標楷體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52A6" w:rsidRDefault="008F4A9D">
            <w:pPr>
              <w:ind w:firstLine="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□C</w:t>
            </w:r>
            <w:r>
              <w:rPr>
                <w:rFonts w:eastAsia="標楷體"/>
              </w:rPr>
              <w:t>高年級組</w:t>
            </w:r>
          </w:p>
        </w:tc>
      </w:tr>
      <w:tr w:rsidR="001152A6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1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52A6" w:rsidRDefault="008F4A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取材來源</w:t>
            </w:r>
          </w:p>
          <w:p w:rsidR="001152A6" w:rsidRDefault="008F4A9D">
            <w:pPr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t>(請填寫實際取材來源，欄位不夠請自行增加)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52A6" w:rsidRDefault="008F4A9D">
            <w:pPr>
              <w:jc w:val="center"/>
            </w:pPr>
            <w:r>
              <w:rPr>
                <w:rFonts w:eastAsia="標楷體"/>
              </w:rPr>
              <w:t>圖書</w:t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52A6" w:rsidRDefault="001152A6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52A6" w:rsidRDefault="008F4A9D">
            <w:pPr>
              <w:jc w:val="center"/>
            </w:pPr>
            <w:r>
              <w:rPr>
                <w:rFonts w:eastAsia="標楷體"/>
              </w:rPr>
              <w:t>出版社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52A6" w:rsidRDefault="001152A6">
            <w:pPr>
              <w:rPr>
                <w:rFonts w:eastAsia="標楷體"/>
                <w:sz w:val="16"/>
                <w:szCs w:val="16"/>
              </w:rPr>
            </w:pPr>
          </w:p>
        </w:tc>
      </w:tr>
      <w:tr w:rsidR="001152A6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15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52A6" w:rsidRDefault="001152A6">
            <w:pPr>
              <w:jc w:val="center"/>
              <w:rPr>
                <w:rFonts w:eastAsia="標楷體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52A6" w:rsidRDefault="008F4A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影音</w:t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52A6" w:rsidRDefault="001152A6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52A6" w:rsidRDefault="008F4A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ISBN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52A6" w:rsidRDefault="001152A6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1152A6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15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52A6" w:rsidRDefault="001152A6">
            <w:pPr>
              <w:jc w:val="center"/>
              <w:rPr>
                <w:rFonts w:eastAsia="標楷體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52A6" w:rsidRDefault="008F4A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戲劇</w:t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52A6" w:rsidRDefault="001152A6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52A6" w:rsidRDefault="008F4A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發行者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52A6" w:rsidRDefault="001152A6">
            <w:pPr>
              <w:jc w:val="both"/>
              <w:rPr>
                <w:rFonts w:eastAsia="標楷體"/>
              </w:rPr>
            </w:pPr>
          </w:p>
        </w:tc>
      </w:tr>
      <w:tr w:rsidR="001152A6">
        <w:tblPrEx>
          <w:tblCellMar>
            <w:top w:w="0" w:type="dxa"/>
            <w:bottom w:w="0" w:type="dxa"/>
          </w:tblCellMar>
        </w:tblPrEx>
        <w:trPr>
          <w:cantSplit/>
          <w:trHeight w:val="8069"/>
        </w:trPr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52A6" w:rsidRDefault="008F4A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內容摘要</w:t>
            </w:r>
          </w:p>
          <w:p w:rsidR="001152A6" w:rsidRDefault="008F4A9D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(300</w:t>
            </w:r>
            <w:r>
              <w:rPr>
                <w:rFonts w:eastAsia="標楷體"/>
                <w:sz w:val="20"/>
                <w:szCs w:val="20"/>
              </w:rPr>
              <w:t>字為限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  <w:p w:rsidR="001152A6" w:rsidRDefault="008F4A9D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（能簡單扼要敘述故事的情節、自述表演特色等）</w:t>
            </w:r>
          </w:p>
        </w:tc>
        <w:tc>
          <w:tcPr>
            <w:tcW w:w="6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52A6" w:rsidRDefault="001152A6">
            <w:pPr>
              <w:jc w:val="both"/>
              <w:rPr>
                <w:rFonts w:eastAsia="標楷體"/>
              </w:rPr>
            </w:pPr>
          </w:p>
        </w:tc>
      </w:tr>
    </w:tbl>
    <w:p w:rsidR="001152A6" w:rsidRDefault="001152A6">
      <w:pPr>
        <w:snapToGrid w:val="0"/>
        <w:spacing w:line="300" w:lineRule="auto"/>
        <w:rPr>
          <w:rFonts w:eastAsia="標楷體"/>
          <w:b/>
          <w:sz w:val="2"/>
          <w:szCs w:val="16"/>
        </w:rPr>
      </w:pPr>
    </w:p>
    <w:sectPr w:rsidR="001152A6">
      <w:footerReference w:type="default" r:id="rId7"/>
      <w:pgSz w:w="11906" w:h="16838"/>
      <w:pgMar w:top="851" w:right="1274" w:bottom="1134" w:left="1797" w:header="720" w:footer="567" w:gutter="0"/>
      <w:cols w:space="720"/>
      <w:docGrid w:type="lines" w:linePitch="4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4C1" w:rsidRDefault="003E54C1">
      <w:r>
        <w:separator/>
      </w:r>
    </w:p>
  </w:endnote>
  <w:endnote w:type="continuationSeparator" w:id="0">
    <w:p w:rsidR="003E54C1" w:rsidRDefault="003E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A9D" w:rsidRDefault="003E24A5">
    <w:pPr>
      <w:pStyle w:val="a3"/>
    </w:pPr>
    <w:r>
      <w:rPr>
        <w:noProof/>
      </w:rPr>
      <mc:AlternateContent>
        <mc:Choice Requires="wps">
          <w:drawing>
            <wp:anchor distT="4294967295" distB="4294967295" distL="114299" distR="114299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634</wp:posOffset>
              </wp:positionV>
              <wp:extent cx="64135" cy="146050"/>
              <wp:effectExtent l="0" t="0" r="0" b="0"/>
              <wp:wrapSquare wrapText="bothSides"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8F4A9D" w:rsidRDefault="008F4A9D">
                          <w:pPr>
                            <w:pStyle w:val="a3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3E24A5"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7" type="#_x0000_t202" style="position:absolute;margin-left:0;margin-top:.05pt;width:5.05pt;height:11.5pt;z-index:251657728;visibility:visible;mso-wrap-style:none;mso-width-percent:0;mso-height-percent:0;mso-wrap-distance-left:3.17497mm;mso-wrap-distance-top:-3e-5mm;mso-wrap-distance-right:3.17497mm;mso-wrap-distance-bottom:-3e-5mm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wGi5QEAAJoDAAAOAAAAZHJzL2Uyb0RvYy54bWysU11u1DAQfkfiDpbf2SSlXaFosxWwKkJa&#10;AdLCAbyOs7GIPZbH3WS5ABIHKM8coAfgQO05GDv7U7VvFS/O2PPNzzffZHY5mI5tlUcNtuLFJOdM&#10;WQm1tpuKf/t69eoNZxiErUUHVlV8p5Bfzl++mPWuVGfQQlcrzyiJxbJ3FW9DcGWWoWyVETgBpyw5&#10;G/BGBLr6TVZ70VN202VneT7NevC18yAVIr0uRiefp/xNo2T43DSoAusqTr2FdPp0ruOZzWei3Hjh&#10;Wi33bYhndGGEtlT0mGohgmDXXj9JZbT0gNCEiQSTQdNoqRIHYlPkj9isWuFU4kLDQXccE/6/tPLT&#10;9otnuibtOLPCkET3Nz/vbn/f3/y9+/OLFXFCvcOSgCtH0DC8gyGiI1t0S5DfkSDZA8wYgISOmKHx&#10;Jn6JK6NAEmF3HLwaApP0OD0vXl9wJslTnE/zi6RLdop1HsMHBYZFo+KeZE31xXaJIVYX5QESS1m4&#10;0l2XpO3so4eIWwhsx6joTq2P3UYSYVgP5IzmGuodUab1pqIt+B+c9bQqFbe0y5x1Hy0pEbfqYPiD&#10;sT4YwkoKrHjgbDTfh3H7SH4nwtKunIw5Ypfo3l4Haj0xOtXfd0gLkIjulzVu2MN7Qp1+qfk/AAAA&#10;//8DAFBLAwQUAAYACAAAACEAanM5bdsAAAADAQAADwAAAGRycy9kb3ducmV2LnhtbEyPQU/CQBCF&#10;7yb8h82QeJMtmCDWTgmRcFETETngbdsd2uLubNNdoP57tyc9Td68yXvfZMveGnGhzjeOEaaTBARx&#10;6XTDFcL+c3O3AOGDYq2MY0L4IQ/LfHSTqVS7K3/QZRcqEUPYpwqhDqFNpfRlTVb5iWuJo3d0nVUh&#10;yq6SulPXGG6NnCXJXFrVcGyoVUvPNZXfu7NF2PDcFOZl8fD6vl5ti6/H9duBT4i34371BCJQH/6O&#10;YcCP6JBHpsKdWXthEOIjYdiKwUviLBBm91OQeSb/s+e/AAAA//8DAFBLAQItABQABgAIAAAAIQC2&#10;gziS/gAAAOEBAAATAAAAAAAAAAAAAAAAAAAAAABbQ29udGVudF9UeXBlc10ueG1sUEsBAi0AFAAG&#10;AAgAAAAhADj9If/WAAAAlAEAAAsAAAAAAAAAAAAAAAAALwEAAF9yZWxzLy5yZWxzUEsBAi0AFAAG&#10;AAgAAAAhAE9PAaLlAQAAmgMAAA4AAAAAAAAAAAAAAAAALgIAAGRycy9lMm9Eb2MueG1sUEsBAi0A&#10;FAAGAAgAAAAhAGpzOW3bAAAAAwEAAA8AAAAAAAAAAAAAAAAAPwQAAGRycy9kb3ducmV2LnhtbFBL&#10;BQYAAAAABAAEAPMAAABHBQAAAAA=&#10;" filled="f" stroked="f">
              <v:path arrowok="t"/>
              <v:textbox style="mso-fit-shape-to-text:t" inset="0,0,0,0">
                <w:txbxContent>
                  <w:p w:rsidR="008F4A9D" w:rsidRDefault="008F4A9D">
                    <w:pPr>
                      <w:pStyle w:val="a3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3E24A5">
                      <w:rPr>
                        <w:rStyle w:val="a5"/>
                        <w:noProof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4C1" w:rsidRDefault="003E54C1">
      <w:r>
        <w:rPr>
          <w:color w:val="000000"/>
        </w:rPr>
        <w:separator/>
      </w:r>
    </w:p>
  </w:footnote>
  <w:footnote w:type="continuationSeparator" w:id="0">
    <w:p w:rsidR="003E54C1" w:rsidRDefault="003E5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D520B"/>
    <w:multiLevelType w:val="multilevel"/>
    <w:tmpl w:val="929AAEDA"/>
    <w:lvl w:ilvl="0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440" w:hanging="480"/>
      </w:pPr>
      <w:rPr>
        <w:rFonts w:ascii="標楷體" w:eastAsia="標楷體" w:hAnsi="標楷體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C161ED"/>
    <w:multiLevelType w:val="hybridMultilevel"/>
    <w:tmpl w:val="87BA8DE4"/>
    <w:lvl w:ilvl="0" w:tplc="FBF6C350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CF1338"/>
    <w:multiLevelType w:val="multilevel"/>
    <w:tmpl w:val="17A206B6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60D47721"/>
    <w:multiLevelType w:val="multilevel"/>
    <w:tmpl w:val="1910F60E"/>
    <w:lvl w:ilvl="0">
      <w:start w:val="1"/>
      <w:numFmt w:val="ideographLegalTraditional"/>
      <w:lvlText w:val="%1、"/>
      <w:lvlJc w:val="left"/>
      <w:pPr>
        <w:ind w:left="504" w:hanging="504"/>
      </w:pPr>
      <w:rPr>
        <w:rFonts w:ascii="標楷體" w:eastAsia="標楷體" w:hAnsi="標楷體"/>
        <w:b/>
        <w:lang w:val="en-US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ED662F8"/>
    <w:multiLevelType w:val="multilevel"/>
    <w:tmpl w:val="C2D2894C"/>
    <w:lvl w:ilvl="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BF7514"/>
    <w:multiLevelType w:val="hybridMultilevel"/>
    <w:tmpl w:val="6214170A"/>
    <w:lvl w:ilvl="0" w:tplc="2B5829AE">
      <w:start w:val="2"/>
      <w:numFmt w:val="taiwaneseCountingThousand"/>
      <w:lvlText w:val="%1、"/>
      <w:lvlJc w:val="left"/>
      <w:pPr>
        <w:ind w:left="984" w:hanging="504"/>
      </w:pPr>
      <w:rPr>
        <w:rFonts w:ascii="標楷體" w:eastAsia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7B581FDD"/>
    <w:multiLevelType w:val="hybridMultilevel"/>
    <w:tmpl w:val="F0C07926"/>
    <w:lvl w:ilvl="0" w:tplc="4566AC5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A6"/>
    <w:rsid w:val="00080659"/>
    <w:rsid w:val="000C2F7B"/>
    <w:rsid w:val="001152A6"/>
    <w:rsid w:val="001C7677"/>
    <w:rsid w:val="00267838"/>
    <w:rsid w:val="002D2CF3"/>
    <w:rsid w:val="003817B3"/>
    <w:rsid w:val="003E24A5"/>
    <w:rsid w:val="003E54C1"/>
    <w:rsid w:val="00497840"/>
    <w:rsid w:val="006F44FE"/>
    <w:rsid w:val="007E2F7E"/>
    <w:rsid w:val="008D37DA"/>
    <w:rsid w:val="008F4A9D"/>
    <w:rsid w:val="00921D9A"/>
    <w:rsid w:val="00923AF8"/>
    <w:rsid w:val="00933B94"/>
    <w:rsid w:val="009D2884"/>
    <w:rsid w:val="00A13045"/>
    <w:rsid w:val="00B27DBD"/>
    <w:rsid w:val="00B9001E"/>
    <w:rsid w:val="00C8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A7C107"/>
  <w15:docId w15:val="{B6158EB4-9737-4FA8-9704-AD6F2D54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1">
    <w:name w:val="heading 1"/>
    <w:basedOn w:val="a"/>
    <w:next w:val="a"/>
    <w:pPr>
      <w:keepNext/>
      <w:ind w:firstLine="320"/>
      <w:jc w:val="both"/>
      <w:outlineLvl w:val="0"/>
    </w:pPr>
    <w:rPr>
      <w:sz w:val="32"/>
    </w:rPr>
  </w:style>
  <w:style w:type="paragraph" w:styleId="2">
    <w:name w:val="heading 2"/>
    <w:basedOn w:val="a"/>
    <w:next w:val="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fxFaxNum">
    <w:name w:val="WfxFaxNum"/>
    <w:basedOn w:val="a"/>
    <w:rPr>
      <w:szCs w:val="20"/>
    </w:rPr>
  </w:style>
  <w:style w:type="paragraph" w:customStyle="1" w:styleId="10">
    <w:name w:val="清單段落1"/>
    <w:basedOn w:val="a"/>
    <w:pPr>
      <w:ind w:left="480"/>
    </w:pPr>
    <w:rPr>
      <w:rFonts w:ascii="Calibri" w:hAnsi="Calibri"/>
      <w:szCs w:val="22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rPr>
      <w:rFonts w:ascii="Times New Roman" w:hAnsi="Times New Roman" w:cs="Times New Roman"/>
      <w:sz w:val="20"/>
      <w:szCs w:val="20"/>
    </w:rPr>
  </w:style>
  <w:style w:type="character" w:styleId="a5">
    <w:name w:val="page number"/>
    <w:rPr>
      <w:rFonts w:cs="Times New Roman"/>
    </w:rPr>
  </w:style>
  <w:style w:type="paragraph" w:styleId="a6">
    <w:name w:val="Body Text Indent"/>
    <w:basedOn w:val="a"/>
    <w:pPr>
      <w:spacing w:after="120"/>
      <w:ind w:left="480"/>
    </w:pPr>
  </w:style>
  <w:style w:type="character" w:customStyle="1" w:styleId="BodyTextIndentChar">
    <w:name w:val="Body Text Indent Char"/>
    <w:rPr>
      <w:rFonts w:ascii="Times New Roman" w:hAnsi="Times New Roman" w:cs="Times New Roman"/>
      <w:sz w:val="24"/>
      <w:szCs w:val="24"/>
    </w:rPr>
  </w:style>
  <w:style w:type="character" w:customStyle="1" w:styleId="a7">
    <w:name w:val="本文縮排 字元"/>
    <w:rPr>
      <w:rFonts w:eastAsia="新細明體" w:cs="Times New Roman"/>
      <w:kern w:val="3"/>
      <w:sz w:val="24"/>
      <w:szCs w:val="24"/>
      <w:lang w:val="en-US" w:eastAsia="zh-TW" w:bidi="ar-SA"/>
    </w:rPr>
  </w:style>
  <w:style w:type="paragraph" w:customStyle="1" w:styleId="11">
    <w:name w:val="清單段落1"/>
    <w:basedOn w:val="a"/>
    <w:pPr>
      <w:ind w:left="480"/>
    </w:pPr>
    <w:rPr>
      <w:rFonts w:ascii="Calibri" w:hAnsi="Calibri"/>
      <w:szCs w:val="22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rFonts w:ascii="Times New Roman" w:hAnsi="Times New Roman"/>
      <w:kern w:val="3"/>
    </w:rPr>
  </w:style>
  <w:style w:type="paragraph" w:styleId="aa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sz w:val="24"/>
      <w:szCs w:val="24"/>
    </w:rPr>
  </w:style>
  <w:style w:type="character" w:customStyle="1" w:styleId="12">
    <w:name w:val="標題 1 字元"/>
    <w:rPr>
      <w:rFonts w:ascii="Times New Roman" w:hAnsi="Times New Roman"/>
      <w:kern w:val="3"/>
      <w:sz w:val="32"/>
      <w:szCs w:val="24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paragraph" w:styleId="ab">
    <w:name w:val="Balloon Text"/>
    <w:basedOn w:val="a"/>
    <w:rPr>
      <w:rFonts w:ascii="Cambria" w:hAnsi="Cambria"/>
      <w:sz w:val="18"/>
      <w:szCs w:val="18"/>
    </w:rPr>
  </w:style>
  <w:style w:type="character" w:customStyle="1" w:styleId="ac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d">
    <w:name w:val="annotation reference"/>
    <w:rPr>
      <w:sz w:val="18"/>
      <w:szCs w:val="18"/>
    </w:rPr>
  </w:style>
  <w:style w:type="paragraph" w:styleId="ae">
    <w:name w:val="annotation text"/>
    <w:basedOn w:val="a"/>
  </w:style>
  <w:style w:type="character" w:customStyle="1" w:styleId="af">
    <w:name w:val="註解文字 字元"/>
    <w:rPr>
      <w:rFonts w:ascii="Times New Roman" w:hAnsi="Times New Roman"/>
      <w:kern w:val="3"/>
      <w:sz w:val="24"/>
      <w:szCs w:val="24"/>
    </w:rPr>
  </w:style>
  <w:style w:type="paragraph" w:styleId="af0">
    <w:name w:val="annotation subject"/>
    <w:basedOn w:val="ae"/>
    <w:next w:val="ae"/>
    <w:rPr>
      <w:b/>
      <w:bCs/>
    </w:rPr>
  </w:style>
  <w:style w:type="character" w:customStyle="1" w:styleId="af1">
    <w:name w:val="註解主旨 字元"/>
    <w:rPr>
      <w:rFonts w:ascii="Times New Roman" w:hAnsi="Times New Roman"/>
      <w:b/>
      <w:bCs/>
      <w:kern w:val="3"/>
      <w:sz w:val="24"/>
      <w:szCs w:val="24"/>
    </w:rPr>
  </w:style>
  <w:style w:type="character" w:styleId="af2">
    <w:name w:val="Hyperlink"/>
    <w:rPr>
      <w:color w:val="0000FF"/>
      <w:u w:val="single"/>
    </w:rPr>
  </w:style>
  <w:style w:type="character" w:customStyle="1" w:styleId="fn">
    <w:name w:val="fn"/>
    <w:basedOn w:val="a0"/>
  </w:style>
  <w:style w:type="character" w:customStyle="1" w:styleId="apple-converted-space">
    <w:name w:val="apple-converted-space"/>
    <w:basedOn w:val="a0"/>
  </w:style>
  <w:style w:type="paragraph" w:styleId="Web">
    <w:name w:val="Normal (Web)"/>
    <w:basedOn w:val="a"/>
    <w:uiPriority w:val="99"/>
    <w:unhideWhenUsed/>
    <w:rsid w:val="008D37D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3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998</Characters>
  <Application>Microsoft Office Word</Application>
  <DocSecurity>0</DocSecurity>
  <Lines>8</Lines>
  <Paragraphs>2</Paragraphs>
  <ScaleCrop>false</ScaleCrop>
  <Company>JCPS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臺北市102學年度小小精靈讀書會實施計畫</dc:title>
  <dc:subject/>
  <dc:creator>李宜樺</dc:creator>
  <cp:keywords/>
  <cp:lastModifiedBy>LilyChen</cp:lastModifiedBy>
  <cp:revision>2</cp:revision>
  <cp:lastPrinted>2020-01-13T06:02:00Z</cp:lastPrinted>
  <dcterms:created xsi:type="dcterms:W3CDTF">2020-07-30T06:19:00Z</dcterms:created>
  <dcterms:modified xsi:type="dcterms:W3CDTF">2020-07-30T06:19:00Z</dcterms:modified>
</cp:coreProperties>
</file>