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DD0" w:rsidRPr="00C9014F" w:rsidRDefault="00CA5DD0" w:rsidP="00033ED0">
      <w:pPr>
        <w:adjustRightInd w:val="0"/>
        <w:snapToGrid w:val="0"/>
        <w:spacing w:line="0" w:lineRule="atLeast"/>
        <w:jc w:val="center"/>
        <w:rPr>
          <w:rFonts w:eastAsia="標楷體"/>
        </w:rPr>
      </w:pPr>
      <w:r w:rsidRPr="00C9014F">
        <w:rPr>
          <w:rFonts w:eastAsia="標楷體" w:hint="eastAsia"/>
          <w:b/>
          <w:sz w:val="32"/>
          <w:szCs w:val="32"/>
        </w:rPr>
        <w:t>臺北市文山區志清國小畢業生給獎辦法</w:t>
      </w:r>
      <w:r w:rsidR="001E33C1">
        <w:rPr>
          <w:rFonts w:eastAsia="標楷體" w:hint="eastAsia"/>
          <w:b/>
          <w:sz w:val="32"/>
          <w:szCs w:val="32"/>
        </w:rPr>
        <w:t xml:space="preserve"> </w:t>
      </w:r>
      <w:r w:rsidR="00DB4972">
        <w:rPr>
          <w:rFonts w:eastAsia="標楷體" w:hint="eastAsia"/>
          <w:b/>
          <w:sz w:val="32"/>
          <w:szCs w:val="32"/>
        </w:rPr>
        <w:t xml:space="preserve">    </w:t>
      </w:r>
      <w:r w:rsidR="008A1CBF">
        <w:rPr>
          <w:rFonts w:eastAsia="標楷體" w:hint="eastAsia"/>
          <w:b/>
          <w:sz w:val="32"/>
          <w:szCs w:val="32"/>
        </w:rPr>
        <w:t xml:space="preserve">  </w:t>
      </w:r>
      <w:r w:rsidRPr="00C9014F">
        <w:rPr>
          <w:rFonts w:eastAsia="標楷體" w:hint="eastAsia"/>
          <w:sz w:val="16"/>
          <w:szCs w:val="16"/>
        </w:rPr>
        <w:t>970213</w:t>
      </w:r>
      <w:r w:rsidRPr="00C9014F">
        <w:rPr>
          <w:rFonts w:eastAsia="標楷體" w:hint="eastAsia"/>
          <w:sz w:val="16"/>
          <w:szCs w:val="16"/>
        </w:rPr>
        <w:t>課發會通過</w:t>
      </w:r>
    </w:p>
    <w:p w:rsidR="00C9014F" w:rsidRDefault="00FD21EE" w:rsidP="008A1CBF">
      <w:pPr>
        <w:adjustRightInd w:val="0"/>
        <w:snapToGrid w:val="0"/>
        <w:spacing w:line="0" w:lineRule="atLeast"/>
        <w:jc w:val="right"/>
        <w:rPr>
          <w:rFonts w:eastAsia="標楷體"/>
          <w:sz w:val="16"/>
          <w:szCs w:val="16"/>
        </w:rPr>
      </w:pPr>
      <w:r w:rsidRPr="00C9014F">
        <w:rPr>
          <w:rFonts w:eastAsia="標楷體" w:hint="eastAsia"/>
        </w:rPr>
        <w:t xml:space="preserve">                                      </w:t>
      </w:r>
      <w:r w:rsidR="004801B0" w:rsidRPr="00C9014F">
        <w:rPr>
          <w:rFonts w:eastAsia="標楷體" w:hint="eastAsia"/>
        </w:rPr>
        <w:t xml:space="preserve">      </w:t>
      </w:r>
      <w:r w:rsidR="00C9014F" w:rsidRPr="00C9014F">
        <w:rPr>
          <w:rFonts w:eastAsia="標楷體" w:hint="eastAsia"/>
        </w:rPr>
        <w:t xml:space="preserve">     </w:t>
      </w:r>
      <w:r w:rsidR="004801B0" w:rsidRPr="00C9014F">
        <w:rPr>
          <w:rFonts w:eastAsia="標楷體" w:hint="eastAsia"/>
        </w:rPr>
        <w:t xml:space="preserve"> </w:t>
      </w:r>
      <w:r w:rsidR="00251BCD">
        <w:rPr>
          <w:rFonts w:eastAsia="標楷體" w:hint="eastAsia"/>
        </w:rPr>
        <w:t xml:space="preserve">    </w:t>
      </w:r>
      <w:r w:rsidR="00DB4972">
        <w:rPr>
          <w:rFonts w:eastAsia="標楷體" w:hint="eastAsia"/>
        </w:rPr>
        <w:t xml:space="preserve"> </w:t>
      </w:r>
      <w:r w:rsidRPr="00C9014F">
        <w:rPr>
          <w:rFonts w:eastAsia="標楷體" w:hint="eastAsia"/>
          <w:sz w:val="16"/>
          <w:szCs w:val="16"/>
        </w:rPr>
        <w:t>1010210</w:t>
      </w:r>
      <w:r w:rsidR="00C9014F" w:rsidRPr="00C9014F">
        <w:rPr>
          <w:rFonts w:eastAsia="標楷體" w:hint="eastAsia"/>
          <w:sz w:val="16"/>
          <w:szCs w:val="16"/>
        </w:rPr>
        <w:t>課發會修正通過</w:t>
      </w:r>
    </w:p>
    <w:p w:rsidR="008A1CBF" w:rsidRDefault="00033ED0" w:rsidP="00604D5C">
      <w:pPr>
        <w:adjustRightInd w:val="0"/>
        <w:snapToGrid w:val="0"/>
        <w:spacing w:line="0" w:lineRule="atLeast"/>
        <w:jc w:val="right"/>
        <w:rPr>
          <w:rFonts w:eastAsia="標楷體"/>
          <w:sz w:val="16"/>
          <w:szCs w:val="16"/>
        </w:rPr>
      </w:pPr>
      <w:r>
        <w:rPr>
          <w:rFonts w:eastAsia="標楷體" w:hint="eastAsia"/>
          <w:sz w:val="16"/>
          <w:szCs w:val="16"/>
        </w:rPr>
        <w:t xml:space="preserve">                                                                          </w:t>
      </w:r>
      <w:r w:rsidR="00DB4972">
        <w:rPr>
          <w:rFonts w:eastAsia="標楷體" w:hint="eastAsia"/>
          <w:sz w:val="16"/>
          <w:szCs w:val="16"/>
        </w:rPr>
        <w:t xml:space="preserve"> </w:t>
      </w:r>
      <w:r w:rsidRPr="000B2858">
        <w:rPr>
          <w:rFonts w:eastAsia="標楷體" w:hint="eastAsia"/>
          <w:sz w:val="16"/>
          <w:szCs w:val="16"/>
        </w:rPr>
        <w:t>1020904</w:t>
      </w:r>
      <w:r w:rsidRPr="000B2858">
        <w:rPr>
          <w:rFonts w:eastAsia="標楷體" w:hint="eastAsia"/>
          <w:sz w:val="16"/>
          <w:szCs w:val="16"/>
        </w:rPr>
        <w:t>課發會修正通過</w:t>
      </w:r>
    </w:p>
    <w:p w:rsidR="00033ED0" w:rsidRDefault="00033ED0" w:rsidP="00604D5C">
      <w:pPr>
        <w:adjustRightInd w:val="0"/>
        <w:snapToGrid w:val="0"/>
        <w:spacing w:line="0" w:lineRule="atLeast"/>
        <w:jc w:val="right"/>
        <w:rPr>
          <w:rFonts w:eastAsia="標楷體"/>
          <w:sz w:val="16"/>
          <w:szCs w:val="16"/>
        </w:rPr>
      </w:pPr>
      <w:r w:rsidRPr="000B2858">
        <w:rPr>
          <w:rFonts w:eastAsia="標楷體" w:hint="eastAsia"/>
          <w:b/>
          <w:color w:val="FF0000"/>
          <w:sz w:val="16"/>
          <w:szCs w:val="16"/>
        </w:rPr>
        <w:t xml:space="preserve"> </w:t>
      </w:r>
      <w:r w:rsidR="00604D5C" w:rsidRPr="000B2858">
        <w:rPr>
          <w:rFonts w:eastAsia="標楷體" w:hint="eastAsia"/>
          <w:sz w:val="16"/>
          <w:szCs w:val="16"/>
        </w:rPr>
        <w:t>10</w:t>
      </w:r>
      <w:r w:rsidR="00604D5C">
        <w:rPr>
          <w:rFonts w:eastAsia="標楷體" w:hint="eastAsia"/>
          <w:sz w:val="16"/>
          <w:szCs w:val="16"/>
        </w:rPr>
        <w:t>40611</w:t>
      </w:r>
      <w:r w:rsidR="00604D5C" w:rsidRPr="000B2858">
        <w:rPr>
          <w:rFonts w:eastAsia="標楷體" w:hint="eastAsia"/>
          <w:sz w:val="16"/>
          <w:szCs w:val="16"/>
        </w:rPr>
        <w:t>課發會修正通過</w:t>
      </w:r>
    </w:p>
    <w:p w:rsidR="00604D5C" w:rsidRDefault="00604D5C" w:rsidP="00604D5C">
      <w:pPr>
        <w:adjustRightInd w:val="0"/>
        <w:snapToGrid w:val="0"/>
        <w:spacing w:line="0" w:lineRule="atLeast"/>
        <w:jc w:val="right"/>
        <w:rPr>
          <w:rFonts w:eastAsia="標楷體"/>
          <w:sz w:val="16"/>
          <w:szCs w:val="16"/>
        </w:rPr>
      </w:pPr>
      <w:r w:rsidRPr="000B2858">
        <w:rPr>
          <w:rFonts w:eastAsia="標楷體" w:hint="eastAsia"/>
          <w:sz w:val="16"/>
          <w:szCs w:val="16"/>
        </w:rPr>
        <w:t>10</w:t>
      </w:r>
      <w:r>
        <w:rPr>
          <w:rFonts w:eastAsia="標楷體" w:hint="eastAsia"/>
          <w:sz w:val="16"/>
          <w:szCs w:val="16"/>
        </w:rPr>
        <w:t>50122</w:t>
      </w:r>
      <w:r w:rsidRPr="000B2858">
        <w:rPr>
          <w:rFonts w:eastAsia="標楷體" w:hint="eastAsia"/>
          <w:sz w:val="16"/>
          <w:szCs w:val="16"/>
        </w:rPr>
        <w:t>課發會修正通過</w:t>
      </w:r>
    </w:p>
    <w:p w:rsidR="00251BCD" w:rsidRDefault="00251BCD" w:rsidP="00604D5C">
      <w:pPr>
        <w:adjustRightInd w:val="0"/>
        <w:snapToGrid w:val="0"/>
        <w:spacing w:line="0" w:lineRule="atLeast"/>
        <w:jc w:val="right"/>
        <w:rPr>
          <w:rFonts w:eastAsia="標楷體"/>
          <w:sz w:val="16"/>
          <w:szCs w:val="16"/>
        </w:rPr>
      </w:pPr>
      <w:r w:rsidRPr="00251BCD">
        <w:rPr>
          <w:rFonts w:eastAsia="標楷體" w:hint="eastAsia"/>
          <w:sz w:val="16"/>
          <w:szCs w:val="16"/>
        </w:rPr>
        <w:t>1080121</w:t>
      </w:r>
      <w:r w:rsidRPr="00251BCD">
        <w:rPr>
          <w:rFonts w:eastAsia="標楷體" w:hint="eastAsia"/>
          <w:sz w:val="16"/>
          <w:szCs w:val="16"/>
        </w:rPr>
        <w:t>課發會修正通過</w:t>
      </w:r>
    </w:p>
    <w:p w:rsidR="00DB4972" w:rsidRDefault="001E33C1" w:rsidP="00D82F32">
      <w:pPr>
        <w:wordWrap w:val="0"/>
        <w:adjustRightInd w:val="0"/>
        <w:snapToGrid w:val="0"/>
        <w:spacing w:line="0" w:lineRule="atLeast"/>
        <w:jc w:val="right"/>
        <w:rPr>
          <w:rFonts w:eastAsia="標楷體"/>
          <w:sz w:val="16"/>
          <w:szCs w:val="16"/>
        </w:rPr>
      </w:pPr>
      <w:r>
        <w:rPr>
          <w:rFonts w:eastAsia="標楷體" w:hint="eastAsia"/>
          <w:sz w:val="16"/>
          <w:szCs w:val="16"/>
        </w:rPr>
        <w:t xml:space="preserve"> </w:t>
      </w:r>
      <w:r>
        <w:rPr>
          <w:rFonts w:eastAsia="標楷體"/>
          <w:sz w:val="16"/>
          <w:szCs w:val="16"/>
        </w:rPr>
        <w:t xml:space="preserve"> </w:t>
      </w:r>
      <w:bookmarkStart w:id="0" w:name="_Hlk153784903"/>
      <w:r w:rsidRPr="00251BCD">
        <w:rPr>
          <w:rFonts w:eastAsia="標楷體" w:hint="eastAsia"/>
          <w:sz w:val="16"/>
          <w:szCs w:val="16"/>
        </w:rPr>
        <w:t>10</w:t>
      </w:r>
      <w:r>
        <w:rPr>
          <w:rFonts w:eastAsia="標楷體"/>
          <w:sz w:val="16"/>
          <w:szCs w:val="16"/>
        </w:rPr>
        <w:t>9</w:t>
      </w:r>
      <w:r w:rsidRPr="00251BCD">
        <w:rPr>
          <w:rFonts w:eastAsia="標楷體" w:hint="eastAsia"/>
          <w:sz w:val="16"/>
          <w:szCs w:val="16"/>
        </w:rPr>
        <w:t>0</w:t>
      </w:r>
      <w:r>
        <w:rPr>
          <w:rFonts w:eastAsia="標楷體"/>
          <w:sz w:val="16"/>
          <w:szCs w:val="16"/>
        </w:rPr>
        <w:t>224</w:t>
      </w:r>
      <w:r w:rsidRPr="00251BCD">
        <w:rPr>
          <w:rFonts w:eastAsia="標楷體" w:hint="eastAsia"/>
          <w:sz w:val="16"/>
          <w:szCs w:val="16"/>
        </w:rPr>
        <w:t>課發會修正通過</w:t>
      </w:r>
      <w:bookmarkEnd w:id="0"/>
    </w:p>
    <w:p w:rsidR="008A1CBF" w:rsidRPr="00251BCD" w:rsidRDefault="008A1CBF" w:rsidP="008A1CBF">
      <w:pPr>
        <w:adjustRightInd w:val="0"/>
        <w:snapToGrid w:val="0"/>
        <w:spacing w:line="0" w:lineRule="atLeast"/>
        <w:jc w:val="right"/>
        <w:rPr>
          <w:rFonts w:eastAsia="標楷體"/>
          <w:sz w:val="16"/>
          <w:szCs w:val="16"/>
        </w:rPr>
      </w:pPr>
      <w:r w:rsidRPr="001922E4">
        <w:rPr>
          <w:rFonts w:eastAsia="標楷體" w:hint="eastAsia"/>
          <w:color w:val="FF0000"/>
          <w:sz w:val="16"/>
          <w:szCs w:val="16"/>
        </w:rPr>
        <w:t>1130103</w:t>
      </w:r>
      <w:r w:rsidRPr="001922E4">
        <w:rPr>
          <w:rFonts w:eastAsia="標楷體" w:hint="eastAsia"/>
          <w:color w:val="FF0000"/>
          <w:sz w:val="16"/>
          <w:szCs w:val="16"/>
        </w:rPr>
        <w:t>課發會修正</w:t>
      </w:r>
      <w:r w:rsidR="0075725C">
        <w:rPr>
          <w:rFonts w:eastAsia="標楷體" w:hint="eastAsia"/>
          <w:color w:val="FF0000"/>
          <w:sz w:val="16"/>
          <w:szCs w:val="16"/>
        </w:rPr>
        <w:t>通過</w:t>
      </w:r>
      <w:bookmarkStart w:id="1" w:name="_GoBack"/>
      <w:bookmarkEnd w:id="1"/>
    </w:p>
    <w:p w:rsidR="00CA5DD0" w:rsidRPr="00C9014F" w:rsidRDefault="00CA5DD0" w:rsidP="00C9014F">
      <w:pPr>
        <w:adjustRightInd w:val="0"/>
        <w:snapToGrid w:val="0"/>
        <w:spacing w:line="500" w:lineRule="exact"/>
        <w:ind w:leftChars="-177" w:left="-425"/>
        <w:rPr>
          <w:rFonts w:eastAsia="標楷體"/>
          <w:sz w:val="16"/>
          <w:szCs w:val="16"/>
        </w:rPr>
      </w:pPr>
      <w:r w:rsidRPr="00C9014F">
        <w:rPr>
          <w:rFonts w:ascii="標楷體" w:eastAsia="標楷體" w:hAnsi="標楷體" w:hint="eastAsia"/>
        </w:rPr>
        <w:t>壹、實施</w:t>
      </w:r>
      <w:r w:rsidRPr="00C9014F">
        <w:rPr>
          <w:rFonts w:eastAsia="標楷體" w:hint="eastAsia"/>
        </w:rPr>
        <w:t>依據</w:t>
      </w:r>
      <w:r w:rsidRPr="00C9014F">
        <w:rPr>
          <w:rFonts w:ascii="新細明體" w:hAnsi="新細明體" w:hint="eastAsia"/>
        </w:rPr>
        <w:t>：</w:t>
      </w:r>
      <w:r w:rsidR="00604D5C" w:rsidRPr="00C9014F">
        <w:rPr>
          <w:rFonts w:eastAsia="標楷體"/>
          <w:sz w:val="16"/>
          <w:szCs w:val="16"/>
        </w:rPr>
        <w:t xml:space="preserve"> </w:t>
      </w:r>
    </w:p>
    <w:p w:rsidR="00CA5DD0" w:rsidRPr="00C9014F" w:rsidRDefault="00CA5DD0" w:rsidP="00276D73">
      <w:pPr>
        <w:adjustRightInd w:val="0"/>
        <w:snapToGrid w:val="0"/>
        <w:spacing w:line="500" w:lineRule="exact"/>
        <w:ind w:leftChars="-178" w:left="-187" w:hangingChars="100" w:hanging="240"/>
        <w:jc w:val="both"/>
        <w:rPr>
          <w:rFonts w:ascii="標楷體" w:eastAsia="標楷體" w:hAnsi="標楷體"/>
        </w:rPr>
      </w:pPr>
      <w:r w:rsidRPr="00C9014F">
        <w:rPr>
          <w:rFonts w:ascii="標楷體" w:eastAsia="標楷體" w:hAnsi="標楷體" w:hint="eastAsia"/>
        </w:rPr>
        <w:t xml:space="preserve"> 一、九年一貫成績考查辦法</w:t>
      </w:r>
    </w:p>
    <w:p w:rsidR="00CA5DD0" w:rsidRPr="00C9014F" w:rsidRDefault="00CA5DD0" w:rsidP="00276D73">
      <w:pPr>
        <w:adjustRightInd w:val="0"/>
        <w:snapToGrid w:val="0"/>
        <w:spacing w:line="500" w:lineRule="exact"/>
        <w:ind w:leftChars="-177" w:left="144" w:hangingChars="237" w:hanging="569"/>
        <w:jc w:val="both"/>
        <w:rPr>
          <w:rFonts w:ascii="標楷體" w:eastAsia="標楷體" w:hAnsi="標楷體"/>
        </w:rPr>
      </w:pPr>
      <w:r w:rsidRPr="00C9014F">
        <w:rPr>
          <w:rFonts w:ascii="標楷體" w:eastAsia="標楷體" w:hAnsi="標楷體" w:hint="eastAsia"/>
        </w:rPr>
        <w:t xml:space="preserve"> 二、97.1.2北市教國字第09640182200號函（臺北市各級學校96學年度畢業市長獎頒獎典禮實施綱要）</w:t>
      </w:r>
    </w:p>
    <w:p w:rsidR="00CA5DD0" w:rsidRPr="00C9014F" w:rsidRDefault="00CA5DD0" w:rsidP="00276D73">
      <w:pPr>
        <w:adjustRightInd w:val="0"/>
        <w:snapToGrid w:val="0"/>
        <w:spacing w:line="500" w:lineRule="exact"/>
        <w:ind w:leftChars="-178" w:left="-187" w:hangingChars="100" w:hanging="240"/>
        <w:jc w:val="both"/>
        <w:rPr>
          <w:rFonts w:ascii="標楷體" w:eastAsia="標楷體" w:hAnsi="標楷體"/>
        </w:rPr>
      </w:pPr>
      <w:r w:rsidRPr="00C9014F">
        <w:rPr>
          <w:rFonts w:ascii="標楷體" w:eastAsia="標楷體" w:hAnsi="標楷體" w:hint="eastAsia"/>
        </w:rPr>
        <w:t xml:space="preserve"> 三、劉碧玉女士獎學金設置辦法</w:t>
      </w:r>
      <w:r w:rsidR="00F77574" w:rsidRPr="00C9014F">
        <w:rPr>
          <w:rFonts w:ascii="標楷體" w:eastAsia="標楷體" w:hAnsi="標楷體" w:hint="eastAsia"/>
        </w:rPr>
        <w:t>(附件1)</w:t>
      </w:r>
    </w:p>
    <w:p w:rsidR="00CA5DD0" w:rsidRPr="00C9014F" w:rsidRDefault="00CA5DD0" w:rsidP="00276D73">
      <w:pPr>
        <w:adjustRightInd w:val="0"/>
        <w:snapToGrid w:val="0"/>
        <w:spacing w:line="500" w:lineRule="exact"/>
        <w:ind w:leftChars="-178" w:left="-187" w:hangingChars="100" w:hanging="240"/>
        <w:jc w:val="both"/>
        <w:rPr>
          <w:rFonts w:ascii="標楷體" w:eastAsia="標楷體" w:hAnsi="標楷體"/>
        </w:rPr>
      </w:pPr>
      <w:r w:rsidRPr="00C9014F">
        <w:rPr>
          <w:rFonts w:ascii="標楷體" w:eastAsia="標楷體" w:hAnsi="標楷體" w:hint="eastAsia"/>
        </w:rPr>
        <w:t xml:space="preserve"> 四、丁熊蓮菊女士獎學金設置辦法</w:t>
      </w:r>
      <w:r w:rsidR="00F77574" w:rsidRPr="00C9014F">
        <w:rPr>
          <w:rFonts w:ascii="標楷體" w:eastAsia="標楷體" w:hAnsi="標楷體" w:hint="eastAsia"/>
        </w:rPr>
        <w:t>(附件2)</w:t>
      </w:r>
    </w:p>
    <w:p w:rsidR="00FD21EE" w:rsidRPr="00C9014F" w:rsidRDefault="00CA5DD0" w:rsidP="00FD21EE">
      <w:pPr>
        <w:adjustRightInd w:val="0"/>
        <w:snapToGrid w:val="0"/>
        <w:spacing w:line="500" w:lineRule="exact"/>
        <w:ind w:leftChars="-178" w:left="-187" w:hangingChars="100" w:hanging="240"/>
        <w:jc w:val="both"/>
        <w:rPr>
          <w:rFonts w:ascii="標楷體" w:eastAsia="標楷體" w:hAnsi="標楷體"/>
        </w:rPr>
      </w:pPr>
      <w:r w:rsidRPr="00C9014F">
        <w:rPr>
          <w:rFonts w:ascii="標楷體" w:eastAsia="標楷體" w:hAnsi="標楷體" w:hint="eastAsia"/>
        </w:rPr>
        <w:t xml:space="preserve"> 五、陳曾綉娥女士獎學金設置辦法</w:t>
      </w:r>
      <w:r w:rsidR="00F77574" w:rsidRPr="00C9014F">
        <w:rPr>
          <w:rFonts w:ascii="標楷體" w:eastAsia="標楷體" w:hAnsi="標楷體" w:hint="eastAsia"/>
        </w:rPr>
        <w:t>(附件3)</w:t>
      </w:r>
    </w:p>
    <w:p w:rsidR="00DB4972" w:rsidRDefault="00FD21EE" w:rsidP="00D82F32">
      <w:pPr>
        <w:adjustRightInd w:val="0"/>
        <w:snapToGrid w:val="0"/>
        <w:spacing w:line="500" w:lineRule="exact"/>
        <w:ind w:leftChars="-118" w:left="144" w:hangingChars="178" w:hanging="427"/>
        <w:jc w:val="both"/>
        <w:rPr>
          <w:rFonts w:ascii="標楷體" w:eastAsia="標楷體" w:hAnsi="標楷體"/>
        </w:rPr>
      </w:pPr>
      <w:r w:rsidRPr="00C9014F">
        <w:rPr>
          <w:rFonts w:ascii="標楷體" w:eastAsia="標楷體" w:hAnsi="標楷體" w:hint="eastAsia"/>
        </w:rPr>
        <w:t>六、臺</w:t>
      </w:r>
      <w:r w:rsidRPr="00753E1A">
        <w:rPr>
          <w:rFonts w:ascii="標楷體" w:eastAsia="標楷體" w:hAnsi="標楷體" w:hint="eastAsia"/>
        </w:rPr>
        <w:t>北市文山區志清國民小學財團法人萬慶巖清水祖師廟獎助學金申請辦法</w:t>
      </w:r>
      <w:r w:rsidR="00F77574" w:rsidRPr="00753E1A">
        <w:rPr>
          <w:rFonts w:ascii="標楷體" w:eastAsia="標楷體" w:hAnsi="標楷體" w:hint="eastAsia"/>
        </w:rPr>
        <w:t>(附件4)</w:t>
      </w:r>
    </w:p>
    <w:p w:rsidR="008A1CBF" w:rsidRPr="000A69D4" w:rsidRDefault="008A1CBF" w:rsidP="00D82F32">
      <w:pPr>
        <w:adjustRightInd w:val="0"/>
        <w:snapToGrid w:val="0"/>
        <w:spacing w:line="500" w:lineRule="exact"/>
        <w:ind w:leftChars="-118" w:left="144" w:hangingChars="178" w:hanging="427"/>
        <w:jc w:val="both"/>
        <w:rPr>
          <w:rFonts w:ascii="標楷體" w:eastAsia="標楷體" w:hAnsi="標楷體"/>
          <w:color w:val="FF0000"/>
        </w:rPr>
      </w:pPr>
      <w:r>
        <w:rPr>
          <w:rFonts w:ascii="標楷體" w:eastAsia="標楷體" w:hAnsi="標楷體" w:hint="eastAsia"/>
          <w:color w:val="FF0000"/>
        </w:rPr>
        <w:t>七、楊寶玉</w:t>
      </w:r>
      <w:r w:rsidRPr="008A1CBF">
        <w:rPr>
          <w:rFonts w:ascii="標楷體" w:eastAsia="標楷體" w:hAnsi="標楷體" w:hint="eastAsia"/>
          <w:color w:val="FF0000"/>
        </w:rPr>
        <w:t>女士獎學金設置辦法(附件</w:t>
      </w:r>
      <w:r>
        <w:rPr>
          <w:rFonts w:ascii="標楷體" w:eastAsia="標楷體" w:hAnsi="標楷體" w:hint="eastAsia"/>
          <w:color w:val="FF0000"/>
        </w:rPr>
        <w:t>5</w:t>
      </w:r>
      <w:r w:rsidRPr="008A1CBF">
        <w:rPr>
          <w:rFonts w:ascii="標楷體" w:eastAsia="標楷體" w:hAnsi="標楷體" w:hint="eastAsia"/>
          <w:color w:val="FF0000"/>
        </w:rPr>
        <w:t>)</w:t>
      </w:r>
    </w:p>
    <w:p w:rsidR="00CA5DD0" w:rsidRPr="00C9014F" w:rsidRDefault="00CA5DD0" w:rsidP="00EB7E02">
      <w:pPr>
        <w:adjustRightInd w:val="0"/>
        <w:snapToGrid w:val="0"/>
        <w:spacing w:line="500" w:lineRule="exact"/>
        <w:ind w:hanging="426"/>
        <w:jc w:val="both"/>
        <w:rPr>
          <w:rFonts w:ascii="標楷體" w:eastAsia="標楷體" w:hAnsi="標楷體"/>
        </w:rPr>
      </w:pPr>
      <w:r w:rsidRPr="00C9014F">
        <w:rPr>
          <w:rFonts w:ascii="標楷體" w:eastAsia="標楷體" w:hAnsi="標楷體" w:hint="eastAsia"/>
        </w:rPr>
        <w:t>貳、實施目的</w:t>
      </w:r>
      <w:r w:rsidRPr="00C9014F">
        <w:rPr>
          <w:rFonts w:ascii="新細明體" w:hAnsi="新細明體" w:hint="eastAsia"/>
        </w:rPr>
        <w:t>：</w:t>
      </w:r>
    </w:p>
    <w:p w:rsidR="00CA5DD0" w:rsidRPr="00C9014F" w:rsidRDefault="00CA5DD0" w:rsidP="00276D73">
      <w:pPr>
        <w:adjustRightInd w:val="0"/>
        <w:snapToGrid w:val="0"/>
        <w:spacing w:line="500" w:lineRule="exact"/>
        <w:ind w:leftChars="-177" w:left="-185" w:hangingChars="100" w:hanging="240"/>
        <w:jc w:val="both"/>
        <w:rPr>
          <w:rFonts w:ascii="標楷體" w:eastAsia="標楷體" w:hAnsi="標楷體"/>
        </w:rPr>
      </w:pPr>
      <w:r w:rsidRPr="00C9014F">
        <w:rPr>
          <w:rFonts w:ascii="標楷體" w:eastAsia="標楷體" w:hAnsi="標楷體" w:hint="eastAsia"/>
        </w:rPr>
        <w:t xml:space="preserve"> 一、透過公開表揚儀式</w:t>
      </w:r>
      <w:r w:rsidR="006E6ADD" w:rsidRPr="00C9014F">
        <w:rPr>
          <w:rFonts w:ascii="標楷體" w:eastAsia="標楷體" w:hAnsi="標楷體" w:hint="eastAsia"/>
        </w:rPr>
        <w:t>，</w:t>
      </w:r>
      <w:r w:rsidRPr="00C9014F">
        <w:rPr>
          <w:rFonts w:ascii="標楷體" w:eastAsia="標楷體" w:hAnsi="標楷體" w:hint="eastAsia"/>
        </w:rPr>
        <w:t>鼓勵學生奮發向上精神。</w:t>
      </w:r>
    </w:p>
    <w:p w:rsidR="00CA5DD0" w:rsidRPr="00C9014F" w:rsidRDefault="00CA5DD0" w:rsidP="00276D73">
      <w:pPr>
        <w:adjustRightInd w:val="0"/>
        <w:snapToGrid w:val="0"/>
        <w:spacing w:line="500" w:lineRule="exact"/>
        <w:ind w:leftChars="-177" w:left="-185" w:hangingChars="100" w:hanging="240"/>
        <w:jc w:val="both"/>
        <w:rPr>
          <w:rFonts w:ascii="標楷體" w:eastAsia="標楷體" w:hAnsi="標楷體"/>
        </w:rPr>
      </w:pPr>
      <w:r w:rsidRPr="00C9014F">
        <w:rPr>
          <w:rFonts w:ascii="標楷體" w:eastAsia="標楷體" w:hAnsi="標楷體" w:hint="eastAsia"/>
        </w:rPr>
        <w:t xml:space="preserve"> 二、透過各種鼓勵獎項</w:t>
      </w:r>
      <w:r w:rsidR="006E6ADD" w:rsidRPr="00C9014F">
        <w:rPr>
          <w:rFonts w:ascii="標楷體" w:eastAsia="標楷體" w:hAnsi="標楷體" w:hint="eastAsia"/>
        </w:rPr>
        <w:t>，</w:t>
      </w:r>
      <w:r w:rsidRPr="00C9014F">
        <w:rPr>
          <w:rFonts w:ascii="標楷體" w:eastAsia="標楷體" w:hAnsi="標楷體" w:hint="eastAsia"/>
        </w:rPr>
        <w:t>激勵學生五育均衡發展。</w:t>
      </w:r>
    </w:p>
    <w:p w:rsidR="00CA5DD0" w:rsidRPr="00C9014F" w:rsidRDefault="00CA5DD0" w:rsidP="00CA5DD0">
      <w:pPr>
        <w:adjustRightInd w:val="0"/>
        <w:snapToGrid w:val="0"/>
        <w:spacing w:line="500" w:lineRule="exact"/>
        <w:ind w:hanging="360"/>
        <w:jc w:val="both"/>
        <w:rPr>
          <w:rFonts w:ascii="標楷體" w:eastAsia="標楷體" w:hAnsi="標楷體"/>
        </w:rPr>
      </w:pPr>
      <w:r w:rsidRPr="00C9014F">
        <w:rPr>
          <w:rFonts w:ascii="標楷體" w:eastAsia="標楷體" w:hAnsi="標楷體" w:hint="eastAsia"/>
        </w:rPr>
        <w:t>參、實施辦法</w:t>
      </w:r>
      <w:r w:rsidRPr="00C9014F">
        <w:rPr>
          <w:rFonts w:ascii="新細明體" w:hAnsi="新細明體" w:hint="eastAsia"/>
        </w:rPr>
        <w:t>：</w:t>
      </w:r>
    </w:p>
    <w:p w:rsidR="00CA5DD0" w:rsidRPr="00C9014F" w:rsidRDefault="00CA5DD0" w:rsidP="00276D73">
      <w:pPr>
        <w:adjustRightInd w:val="0"/>
        <w:snapToGrid w:val="0"/>
        <w:spacing w:line="500" w:lineRule="exact"/>
        <w:ind w:leftChars="-118" w:left="202" w:hangingChars="202" w:hanging="485"/>
        <w:jc w:val="both"/>
        <w:rPr>
          <w:rFonts w:ascii="標楷體" w:eastAsia="標楷體" w:hAnsi="標楷體"/>
        </w:rPr>
      </w:pPr>
      <w:r w:rsidRPr="00C9014F">
        <w:rPr>
          <w:rFonts w:ascii="標楷體" w:eastAsia="標楷體" w:hAnsi="標楷體" w:hint="eastAsia"/>
        </w:rPr>
        <w:t>一、畢業成績以一至六年級共12學期之五育成績總平均計算，依每學期之學期成績百分比計算加總而定</w:t>
      </w:r>
      <w:r w:rsidR="006E6ADD" w:rsidRPr="00C9014F">
        <w:rPr>
          <w:rFonts w:ascii="標楷體" w:eastAsia="標楷體" w:hAnsi="標楷體" w:hint="eastAsia"/>
        </w:rPr>
        <w:t>，</w:t>
      </w:r>
      <w:r w:rsidRPr="00C9014F">
        <w:rPr>
          <w:rFonts w:ascii="標楷體" w:eastAsia="標楷體" w:hAnsi="標楷體" w:hint="eastAsia"/>
        </w:rPr>
        <w:t>(第1至第8學期之學期成績占畢業成績8%,第9至第12學期之學期成績占畢業成績占9%)。</w:t>
      </w:r>
    </w:p>
    <w:p w:rsidR="00CA5DD0" w:rsidRPr="00C9014F" w:rsidRDefault="00CA5DD0" w:rsidP="00276D73">
      <w:pPr>
        <w:adjustRightInd w:val="0"/>
        <w:snapToGrid w:val="0"/>
        <w:spacing w:line="500" w:lineRule="exact"/>
        <w:ind w:leftChars="-118" w:left="202" w:hangingChars="202" w:hanging="485"/>
        <w:jc w:val="both"/>
        <w:rPr>
          <w:rFonts w:ascii="標楷體" w:eastAsia="標楷體" w:hAnsi="標楷體"/>
        </w:rPr>
      </w:pPr>
      <w:r w:rsidRPr="00C9014F">
        <w:rPr>
          <w:rFonts w:ascii="標楷體" w:eastAsia="標楷體" w:hAnsi="標楷體" w:hint="eastAsia"/>
        </w:rPr>
        <w:t>二、若畢業生因特殊情況導致部份學期成績不完整，則依下列公式計算畢業成績：</w:t>
      </w:r>
      <w:r w:rsidRPr="0090656B">
        <w:rPr>
          <w:rFonts w:ascii="標楷體" w:eastAsia="標楷體" w:hAnsi="標楷體" w:hint="eastAsia"/>
          <w:highlight w:val="yellow"/>
        </w:rPr>
        <w:t>完整學期成績百分比總和÷完整學期成績比例</w:t>
      </w:r>
      <w:r w:rsidRPr="00C9014F">
        <w:rPr>
          <w:rFonts w:ascii="標楷體" w:eastAsia="標楷體" w:hAnsi="標楷體" w:hint="eastAsia"/>
        </w:rPr>
        <w:t xml:space="preserve"> (例:85÷92% =92.39)；但若學生學期成績不完整達四學期(含以上)，則不予頒發畢業成績相關獎項。</w:t>
      </w:r>
    </w:p>
    <w:p w:rsidR="00CA5DD0" w:rsidRPr="00EB1EC9" w:rsidRDefault="00CA5DD0" w:rsidP="00276D73">
      <w:pPr>
        <w:adjustRightInd w:val="0"/>
        <w:snapToGrid w:val="0"/>
        <w:spacing w:line="500" w:lineRule="exact"/>
        <w:ind w:leftChars="-118" w:left="202" w:hangingChars="202" w:hanging="485"/>
        <w:jc w:val="both"/>
        <w:rPr>
          <w:rFonts w:ascii="標楷體" w:eastAsia="標楷體" w:hAnsi="標楷體"/>
        </w:rPr>
      </w:pPr>
      <w:r w:rsidRPr="00C9014F">
        <w:rPr>
          <w:rFonts w:ascii="標楷體" w:eastAsia="標楷體" w:hAnsi="標楷體" w:hint="eastAsia"/>
        </w:rPr>
        <w:t>三、以總平均分數排序最高分者為第一名</w:t>
      </w:r>
      <w:r w:rsidR="006E6ADD" w:rsidRPr="00C9014F">
        <w:rPr>
          <w:rFonts w:ascii="標楷體" w:eastAsia="標楷體" w:hAnsi="標楷體" w:hint="eastAsia"/>
        </w:rPr>
        <w:t>，</w:t>
      </w:r>
      <w:r w:rsidRPr="00C9014F">
        <w:rPr>
          <w:rFonts w:ascii="標楷體" w:eastAsia="標楷體" w:hAnsi="標楷體" w:hint="eastAsia"/>
        </w:rPr>
        <w:t>往後名次以此類推。</w:t>
      </w:r>
      <w:r w:rsidR="005F2021" w:rsidRPr="00EB1EC9">
        <w:rPr>
          <w:rFonts w:ascii="標楷體" w:eastAsia="標楷體" w:hAnsi="標楷體" w:hint="eastAsia"/>
        </w:rPr>
        <w:t>如有同分者，以語文成績優先排序，若仍同分，再以數學成績排序。</w:t>
      </w:r>
    </w:p>
    <w:p w:rsidR="00CA5DD0" w:rsidRPr="00C9014F" w:rsidRDefault="00CA5DD0" w:rsidP="00276D73">
      <w:pPr>
        <w:adjustRightInd w:val="0"/>
        <w:snapToGrid w:val="0"/>
        <w:spacing w:line="500" w:lineRule="exact"/>
        <w:ind w:leftChars="-118" w:left="202" w:hangingChars="202" w:hanging="485"/>
        <w:jc w:val="both"/>
        <w:rPr>
          <w:rFonts w:ascii="標楷體" w:eastAsia="標楷體" w:hAnsi="標楷體"/>
        </w:rPr>
      </w:pPr>
      <w:r w:rsidRPr="00C9014F">
        <w:rPr>
          <w:rFonts w:ascii="標楷體" w:eastAsia="標楷體" w:hAnsi="標楷體" w:hint="eastAsia"/>
        </w:rPr>
        <w:t>四、畢業成績第一名之學生獲頒市長獎</w:t>
      </w:r>
      <w:r w:rsidR="00FB0943" w:rsidRPr="00C9014F">
        <w:rPr>
          <w:rFonts w:ascii="標楷體" w:eastAsia="標楷體" w:hAnsi="標楷體" w:hint="eastAsia"/>
        </w:rPr>
        <w:t>，</w:t>
      </w:r>
      <w:r w:rsidRPr="00C9014F">
        <w:rPr>
          <w:rFonts w:ascii="標楷體" w:eastAsia="標楷體" w:hAnsi="標楷體" w:hint="eastAsia"/>
        </w:rPr>
        <w:t>第二名獲頒議長獎，第三名獲頒局長獎</w:t>
      </w:r>
      <w:r w:rsidR="00557100" w:rsidRPr="00C9014F">
        <w:rPr>
          <w:rFonts w:ascii="標楷體" w:eastAsia="標楷體" w:hAnsi="標楷體" w:hint="eastAsia"/>
        </w:rPr>
        <w:t>，</w:t>
      </w:r>
      <w:r w:rsidRPr="00C9014F">
        <w:rPr>
          <w:rFonts w:ascii="標楷體" w:eastAsia="標楷體" w:hAnsi="標楷體" w:hint="eastAsia"/>
        </w:rPr>
        <w:t>第四名獲頒區長獎，第五、六、七名獲頒校長獎</w:t>
      </w:r>
      <w:r w:rsidR="006E6ADD" w:rsidRPr="00C9014F">
        <w:rPr>
          <w:rFonts w:ascii="標楷體" w:eastAsia="標楷體" w:hAnsi="標楷體" w:hint="eastAsia"/>
        </w:rPr>
        <w:t>，</w:t>
      </w:r>
      <w:r w:rsidRPr="00C9014F">
        <w:rPr>
          <w:rFonts w:ascii="標楷體" w:eastAsia="標楷體" w:hAnsi="標楷體" w:hint="eastAsia"/>
        </w:rPr>
        <w:t>第八、九、十名獲頒家長會長獎，其餘獎項視各單位提供之獎項而定。</w:t>
      </w:r>
    </w:p>
    <w:p w:rsidR="00CA5DD0" w:rsidRPr="00C9014F" w:rsidRDefault="00CA5DD0" w:rsidP="00276D73">
      <w:pPr>
        <w:adjustRightInd w:val="0"/>
        <w:snapToGrid w:val="0"/>
        <w:spacing w:line="500" w:lineRule="exact"/>
        <w:ind w:leftChars="-118" w:left="202" w:hangingChars="202" w:hanging="485"/>
        <w:jc w:val="both"/>
        <w:rPr>
          <w:rFonts w:ascii="標楷體" w:eastAsia="標楷體" w:hAnsi="標楷體"/>
        </w:rPr>
      </w:pPr>
      <w:r w:rsidRPr="00C9014F">
        <w:rPr>
          <w:rFonts w:ascii="標楷體" w:eastAsia="標楷體" w:hAnsi="標楷體" w:hint="eastAsia"/>
        </w:rPr>
        <w:t>五、表現傑出市長獎頒發方式</w:t>
      </w:r>
    </w:p>
    <w:p w:rsidR="00CA5DD0" w:rsidRPr="00C9014F" w:rsidRDefault="00CA5DD0" w:rsidP="008A1CBF">
      <w:pPr>
        <w:adjustRightInd w:val="0"/>
        <w:snapToGrid w:val="0"/>
        <w:spacing w:line="500" w:lineRule="exact"/>
        <w:ind w:leftChars="-24" w:left="427" w:hangingChars="202" w:hanging="485"/>
        <w:jc w:val="both"/>
        <w:rPr>
          <w:rFonts w:ascii="標楷體" w:eastAsia="標楷體" w:hAnsi="標楷體"/>
        </w:rPr>
      </w:pPr>
      <w:r w:rsidRPr="00C9014F">
        <w:rPr>
          <w:rFonts w:ascii="標楷體" w:eastAsia="標楷體" w:hAnsi="標楷體" w:hint="eastAsia"/>
        </w:rPr>
        <w:lastRenderedPageBreak/>
        <w:t>(一)依臺北市市長獎頒獎辦法辦理，以畢業班級數之1/3推薦</w:t>
      </w:r>
      <w:r w:rsidR="006E6ADD" w:rsidRPr="00C9014F">
        <w:rPr>
          <w:rFonts w:ascii="標楷體" w:eastAsia="標楷體" w:hAnsi="標楷體" w:hint="eastAsia"/>
        </w:rPr>
        <w:t>，</w:t>
      </w:r>
      <w:r w:rsidRPr="00C9014F">
        <w:rPr>
          <w:rFonts w:ascii="標楷體" w:eastAsia="標楷體" w:hAnsi="標楷體" w:hint="eastAsia"/>
        </w:rPr>
        <w:t>具有特殊才藝及優異表現之畢業生獲頒表現傑出市長獎。</w:t>
      </w:r>
    </w:p>
    <w:p w:rsidR="00CA5DD0" w:rsidRPr="00C9014F" w:rsidRDefault="00CA5DD0" w:rsidP="008A1CBF">
      <w:pPr>
        <w:adjustRightInd w:val="0"/>
        <w:snapToGrid w:val="0"/>
        <w:spacing w:line="500" w:lineRule="exact"/>
        <w:ind w:leftChars="-24" w:left="427" w:hangingChars="202" w:hanging="485"/>
        <w:jc w:val="both"/>
        <w:rPr>
          <w:rFonts w:ascii="標楷體" w:eastAsia="標楷體" w:hAnsi="標楷體"/>
        </w:rPr>
      </w:pPr>
      <w:r w:rsidRPr="00C9014F">
        <w:rPr>
          <w:rFonts w:ascii="標楷體" w:eastAsia="標楷體" w:hAnsi="標楷體" w:hint="eastAsia"/>
        </w:rPr>
        <w:t xml:space="preserve">(二)本項申請由學生填具積分表（附件一）及檢附證明相關文件，經導師確認後於截止期限前提交教務處進行初審，截止期限由教務處規定之。 </w:t>
      </w:r>
    </w:p>
    <w:p w:rsidR="00CA5DD0" w:rsidRPr="00C9014F" w:rsidRDefault="00CA5DD0" w:rsidP="008A1CBF">
      <w:pPr>
        <w:adjustRightInd w:val="0"/>
        <w:snapToGrid w:val="0"/>
        <w:spacing w:line="500" w:lineRule="exact"/>
        <w:ind w:leftChars="-24" w:left="424" w:hangingChars="201" w:hanging="482"/>
        <w:jc w:val="both"/>
        <w:rPr>
          <w:rFonts w:ascii="標楷體" w:eastAsia="標楷體" w:hAnsi="標楷體"/>
        </w:rPr>
      </w:pPr>
      <w:r w:rsidRPr="00C9014F">
        <w:rPr>
          <w:rFonts w:ascii="標楷體" w:eastAsia="標楷體" w:hAnsi="標楷體" w:hint="eastAsia"/>
        </w:rPr>
        <w:t>(三)初審</w:t>
      </w:r>
      <w:r w:rsidRPr="005F2021">
        <w:rPr>
          <w:rFonts w:ascii="標楷體" w:eastAsia="標楷體" w:hAnsi="標楷體" w:hint="eastAsia"/>
        </w:rPr>
        <w:t>後每班提交兩位候選人，</w:t>
      </w:r>
      <w:r w:rsidRPr="00C9014F">
        <w:rPr>
          <w:rFonts w:ascii="標楷體" w:eastAsia="標楷體" w:hAnsi="標楷體" w:hint="eastAsia"/>
        </w:rPr>
        <w:t>並由級任教師填寫推薦表（附件二）後，提畢業成績審議委員會進行決選。</w:t>
      </w:r>
    </w:p>
    <w:p w:rsidR="00CA5DD0" w:rsidRPr="000A69D4" w:rsidRDefault="00CA5DD0" w:rsidP="008A1CBF">
      <w:pPr>
        <w:adjustRightInd w:val="0"/>
        <w:snapToGrid w:val="0"/>
        <w:spacing w:line="500" w:lineRule="exact"/>
        <w:ind w:leftChars="-24" w:left="427" w:hangingChars="202" w:hanging="485"/>
        <w:jc w:val="both"/>
        <w:rPr>
          <w:rFonts w:ascii="標楷體" w:eastAsia="標楷體" w:hAnsi="標楷體"/>
          <w:b/>
          <w:u w:val="single"/>
        </w:rPr>
      </w:pPr>
      <w:r w:rsidRPr="00C9014F">
        <w:rPr>
          <w:rFonts w:ascii="標楷體" w:eastAsia="標楷體" w:hAnsi="標楷體" w:hint="eastAsia"/>
        </w:rPr>
        <w:t>(四)</w:t>
      </w:r>
      <w:r w:rsidRPr="000A69D4">
        <w:rPr>
          <w:rFonts w:ascii="標楷體" w:eastAsia="標楷體" w:hAnsi="標楷體" w:hint="eastAsia"/>
          <w:b/>
          <w:u w:val="single"/>
        </w:rPr>
        <w:t>審查、計分方式依本校畢業生市長獎實施辦法辦理。</w:t>
      </w:r>
    </w:p>
    <w:p w:rsidR="00CA5DD0" w:rsidRPr="008C549B" w:rsidRDefault="00CA5DD0" w:rsidP="008A1CBF">
      <w:pPr>
        <w:adjustRightInd w:val="0"/>
        <w:snapToGrid w:val="0"/>
        <w:spacing w:line="500" w:lineRule="exact"/>
        <w:ind w:leftChars="-24" w:left="427" w:hangingChars="202" w:hanging="485"/>
        <w:jc w:val="both"/>
        <w:rPr>
          <w:rFonts w:ascii="標楷體" w:eastAsia="標楷體" w:hAnsi="標楷體"/>
        </w:rPr>
      </w:pPr>
      <w:r w:rsidRPr="008C549B">
        <w:rPr>
          <w:rFonts w:ascii="標楷體" w:eastAsia="標楷體" w:hAnsi="標楷體" w:hint="eastAsia"/>
        </w:rPr>
        <w:t>(五)獲頒表現傑出市長獎之學生，不再重複領取本校特殊才藝獎及畢業成績獎項。</w:t>
      </w:r>
    </w:p>
    <w:p w:rsidR="001D1857" w:rsidRPr="00C9014F" w:rsidRDefault="001D1857" w:rsidP="008A1CBF">
      <w:pPr>
        <w:adjustRightInd w:val="0"/>
        <w:snapToGrid w:val="0"/>
        <w:spacing w:line="500" w:lineRule="exact"/>
        <w:ind w:leftChars="-24" w:left="427" w:hangingChars="202" w:hanging="485"/>
        <w:jc w:val="both"/>
        <w:rPr>
          <w:rFonts w:ascii="標楷體" w:eastAsia="標楷體" w:hAnsi="標楷體"/>
        </w:rPr>
      </w:pPr>
      <w:r w:rsidRPr="00C9014F">
        <w:rPr>
          <w:rFonts w:ascii="標楷體" w:eastAsia="標楷體" w:hAnsi="標楷體" w:hint="eastAsia"/>
        </w:rPr>
        <w:t>(六)獎學金</w:t>
      </w:r>
      <w:r w:rsidR="000D6C6A" w:rsidRPr="00C9014F">
        <w:rPr>
          <w:rFonts w:ascii="標楷體" w:eastAsia="標楷體" w:hAnsi="標楷體" w:hint="eastAsia"/>
        </w:rPr>
        <w:t>之</w:t>
      </w:r>
      <w:r w:rsidR="005825D5" w:rsidRPr="00C9014F">
        <w:rPr>
          <w:rFonts w:ascii="標楷體" w:eastAsia="標楷體" w:hAnsi="標楷體" w:hint="eastAsia"/>
        </w:rPr>
        <w:t>頒</w:t>
      </w:r>
      <w:r w:rsidR="000D6C6A" w:rsidRPr="00C9014F">
        <w:rPr>
          <w:rFonts w:ascii="標楷體" w:eastAsia="標楷體" w:hAnsi="標楷體" w:hint="eastAsia"/>
        </w:rPr>
        <w:t>給</w:t>
      </w:r>
      <w:r w:rsidR="005825D5" w:rsidRPr="00C9014F">
        <w:rPr>
          <w:rFonts w:ascii="標楷體" w:eastAsia="標楷體" w:hAnsi="標楷體" w:hint="eastAsia"/>
        </w:rPr>
        <w:t>依各獎學金設置辦法</w:t>
      </w:r>
      <w:r w:rsidRPr="00C9014F">
        <w:rPr>
          <w:rFonts w:ascii="標楷體" w:eastAsia="標楷體" w:hAnsi="標楷體" w:hint="eastAsia"/>
        </w:rPr>
        <w:t>辦法</w:t>
      </w:r>
      <w:r w:rsidR="005825D5" w:rsidRPr="00C9014F">
        <w:rPr>
          <w:rFonts w:ascii="標楷體" w:eastAsia="標楷體" w:hAnsi="標楷體" w:hint="eastAsia"/>
        </w:rPr>
        <w:t>辦理。</w:t>
      </w:r>
    </w:p>
    <w:p w:rsidR="00CA5DD0" w:rsidRPr="00C9014F" w:rsidRDefault="00276D73" w:rsidP="0020498D">
      <w:pPr>
        <w:tabs>
          <w:tab w:val="left" w:pos="180"/>
        </w:tabs>
        <w:adjustRightInd w:val="0"/>
        <w:snapToGrid w:val="0"/>
        <w:spacing w:line="500" w:lineRule="exact"/>
        <w:ind w:left="142" w:hanging="568"/>
        <w:jc w:val="both"/>
        <w:rPr>
          <w:rFonts w:ascii="標楷體" w:eastAsia="標楷體" w:hAnsi="標楷體"/>
        </w:rPr>
      </w:pPr>
      <w:r w:rsidRPr="00C9014F">
        <w:rPr>
          <w:rFonts w:ascii="標楷體" w:eastAsia="標楷體" w:hAnsi="標楷體" w:hint="eastAsia"/>
        </w:rPr>
        <w:t xml:space="preserve"> </w:t>
      </w:r>
      <w:r w:rsidR="00CA5DD0" w:rsidRPr="00C9014F">
        <w:rPr>
          <w:rFonts w:ascii="標楷體" w:eastAsia="標楷體" w:hAnsi="標楷體" w:hint="eastAsia"/>
        </w:rPr>
        <w:t>六、志清獎章頒發方式：畢業生榮譽狀及榮譽卡累計各班最多之前三名，</w:t>
      </w:r>
      <w:bookmarkStart w:id="2" w:name="_Hlk153785840"/>
      <w:r w:rsidR="00CA5DD0" w:rsidRPr="00C9014F">
        <w:rPr>
          <w:rFonts w:ascii="標楷體" w:eastAsia="標楷體" w:hAnsi="標楷體" w:hint="eastAsia"/>
        </w:rPr>
        <w:t>獲頒志清獎章一枚及丁熊蓮菊與陳曾綉娥獎學金</w:t>
      </w:r>
      <w:bookmarkEnd w:id="2"/>
      <w:r w:rsidR="006E6ADD" w:rsidRPr="00C9014F">
        <w:rPr>
          <w:rFonts w:ascii="標楷體" w:eastAsia="標楷體" w:hAnsi="標楷體" w:hint="eastAsia"/>
        </w:rPr>
        <w:t>，</w:t>
      </w:r>
      <w:r w:rsidR="00CA5DD0" w:rsidRPr="00C9014F">
        <w:rPr>
          <w:rFonts w:ascii="標楷體" w:eastAsia="標楷體" w:hAnsi="標楷體" w:hint="eastAsia"/>
        </w:rPr>
        <w:t>由學生提出申請，級任教師初評後，交輔導室複評後提「畢業成績審議委員會」審議。</w:t>
      </w:r>
    </w:p>
    <w:p w:rsidR="00CA5DD0" w:rsidRPr="00753E1A" w:rsidRDefault="00CA5DD0" w:rsidP="0020498D">
      <w:pPr>
        <w:tabs>
          <w:tab w:val="left" w:pos="0"/>
        </w:tabs>
        <w:adjustRightInd w:val="0"/>
        <w:snapToGrid w:val="0"/>
        <w:spacing w:line="500" w:lineRule="exact"/>
        <w:ind w:left="142" w:hanging="568"/>
        <w:jc w:val="both"/>
        <w:rPr>
          <w:rFonts w:ascii="標楷體" w:eastAsia="標楷體" w:hAnsi="標楷體"/>
          <w:b/>
        </w:rPr>
      </w:pPr>
      <w:r w:rsidRPr="00C9014F">
        <w:rPr>
          <w:rFonts w:ascii="標楷體" w:eastAsia="標楷體" w:hAnsi="標楷體" w:hint="eastAsia"/>
        </w:rPr>
        <w:t xml:space="preserve"> 七、全勤獎頒發方式</w:t>
      </w:r>
      <w:r w:rsidR="006E6ADD" w:rsidRPr="00C9014F">
        <w:rPr>
          <w:rFonts w:ascii="新細明體" w:hAnsi="新細明體" w:hint="eastAsia"/>
        </w:rPr>
        <w:t>：</w:t>
      </w:r>
      <w:r w:rsidRPr="00C9014F">
        <w:rPr>
          <w:rFonts w:ascii="標楷體" w:eastAsia="標楷體" w:hAnsi="標楷體" w:hint="eastAsia"/>
        </w:rPr>
        <w:t>學生在校六年期間勤勉向學從無缺席,由各班級任教師審核各班學生出缺席情形，提出名單頒</w:t>
      </w:r>
      <w:r w:rsidRPr="00EB1EC9">
        <w:rPr>
          <w:rFonts w:ascii="標楷體" w:eastAsia="標楷體" w:hAnsi="標楷體" w:hint="eastAsia"/>
        </w:rPr>
        <w:t>發。</w:t>
      </w:r>
      <w:r w:rsidR="00767523" w:rsidRPr="00EB1EC9">
        <w:rPr>
          <w:rFonts w:ascii="標楷體" w:eastAsia="標楷體" w:hAnsi="標楷體" w:hint="eastAsia"/>
          <w:b/>
        </w:rPr>
        <w:t>(102學年度入學新生起，取消全勤獎)</w:t>
      </w:r>
    </w:p>
    <w:p w:rsidR="00CA5DD0" w:rsidRPr="00C9014F" w:rsidRDefault="00CA5DD0" w:rsidP="00276D73">
      <w:pPr>
        <w:tabs>
          <w:tab w:val="left" w:pos="180"/>
        </w:tabs>
        <w:adjustRightInd w:val="0"/>
        <w:snapToGrid w:val="0"/>
        <w:spacing w:line="500" w:lineRule="exact"/>
        <w:ind w:left="480" w:hanging="906"/>
        <w:jc w:val="both"/>
        <w:rPr>
          <w:rFonts w:ascii="標楷體" w:eastAsia="標楷體" w:hAnsi="標楷體"/>
        </w:rPr>
      </w:pPr>
      <w:r w:rsidRPr="00C9014F">
        <w:rPr>
          <w:rFonts w:ascii="標楷體" w:eastAsia="標楷體" w:hAnsi="標楷體" w:hint="eastAsia"/>
        </w:rPr>
        <w:t xml:space="preserve"> 八、熱心服務獎頒發方式：由各處室依學生服務情況，提報名單頒發。</w:t>
      </w:r>
    </w:p>
    <w:p w:rsidR="001B6A5B" w:rsidRPr="001B6A5B" w:rsidRDefault="00CA5DD0" w:rsidP="0020498D">
      <w:pPr>
        <w:adjustRightInd w:val="0"/>
        <w:snapToGrid w:val="0"/>
        <w:spacing w:line="500" w:lineRule="exact"/>
        <w:ind w:left="142" w:hanging="480"/>
        <w:jc w:val="both"/>
        <w:rPr>
          <w:rFonts w:ascii="標楷體" w:eastAsia="標楷體" w:hAnsi="標楷體"/>
        </w:rPr>
      </w:pPr>
      <w:r w:rsidRPr="00C9014F">
        <w:rPr>
          <w:rFonts w:ascii="標楷體" w:eastAsia="標楷體" w:hAnsi="標楷體" w:hint="eastAsia"/>
        </w:rPr>
        <w:t>九、特殊才藝獎頒發方式：每生可申請兩項，由學生自行填具特殊才藝獎項申請表(附件三)，經級任教師確認交教務處初審後，提「畢業成績審議委員會」審議，本獎項打破班級界限依所有畢業生該項分數高低排名，</w:t>
      </w:r>
      <w:r w:rsidRPr="0020498D">
        <w:rPr>
          <w:rFonts w:ascii="標楷體" w:eastAsia="標楷體" w:hAnsi="標楷體" w:hint="eastAsia"/>
          <w:b/>
          <w:u w:val="single"/>
        </w:rPr>
        <w:t>各獎項名額等同當年度畢業班班數，</w:t>
      </w:r>
      <w:r w:rsidRPr="00C9014F">
        <w:rPr>
          <w:rFonts w:ascii="標楷體" w:eastAsia="標楷體" w:hAnsi="標楷體" w:hint="eastAsia"/>
        </w:rPr>
        <w:t>但若績分太低則可從缺，而從缺之名額可視情況調整至其他類別。</w:t>
      </w:r>
    </w:p>
    <w:p w:rsidR="00CA5DD0" w:rsidRPr="00C9014F" w:rsidRDefault="008A1CBF" w:rsidP="008A1CBF">
      <w:pPr>
        <w:adjustRightInd w:val="0"/>
        <w:snapToGrid w:val="0"/>
        <w:spacing w:line="500" w:lineRule="exact"/>
        <w:jc w:val="both"/>
        <w:rPr>
          <w:rFonts w:ascii="標楷體" w:eastAsia="標楷體" w:hAnsi="標楷體"/>
        </w:rPr>
      </w:pPr>
      <w:bookmarkStart w:id="3" w:name="_Hlk153785159"/>
      <w:r w:rsidRPr="008A1CBF">
        <w:rPr>
          <w:rFonts w:ascii="標楷體" w:eastAsia="標楷體" w:hAnsi="標楷體" w:hint="eastAsia"/>
        </w:rPr>
        <w:t>(</w:t>
      </w:r>
      <w:r>
        <w:rPr>
          <w:rFonts w:ascii="標楷體" w:eastAsia="標楷體" w:hAnsi="標楷體" w:hint="eastAsia"/>
        </w:rPr>
        <w:t>一</w:t>
      </w:r>
      <w:r w:rsidRPr="008A1CBF">
        <w:rPr>
          <w:rFonts w:ascii="標楷體" w:eastAsia="標楷體" w:hAnsi="標楷體" w:hint="eastAsia"/>
        </w:rPr>
        <w:t>)</w:t>
      </w:r>
      <w:bookmarkEnd w:id="3"/>
      <w:r w:rsidR="00CA5DD0" w:rsidRPr="00C9014F">
        <w:rPr>
          <w:rFonts w:ascii="標楷體" w:eastAsia="標楷體" w:hAnsi="標楷體" w:hint="eastAsia"/>
        </w:rPr>
        <w:t>特殊才藝獎項如下：</w:t>
      </w:r>
    </w:p>
    <w:p w:rsidR="00680AD3" w:rsidRPr="00C9014F" w:rsidRDefault="00CA5DD0" w:rsidP="008A1CBF">
      <w:pPr>
        <w:adjustRightInd w:val="0"/>
        <w:snapToGrid w:val="0"/>
        <w:spacing w:line="500" w:lineRule="exact"/>
        <w:ind w:leftChars="105" w:left="1699" w:hangingChars="603" w:hanging="1447"/>
        <w:jc w:val="both"/>
        <w:rPr>
          <w:rFonts w:ascii="標楷體" w:eastAsia="標楷體" w:hAnsi="標楷體"/>
        </w:rPr>
      </w:pPr>
      <w:r w:rsidRPr="00C9014F">
        <w:rPr>
          <w:rFonts w:ascii="標楷體" w:eastAsia="標楷體" w:hAnsi="標楷體" w:hint="eastAsia"/>
        </w:rPr>
        <w:t>1、</w:t>
      </w:r>
      <w:r w:rsidRPr="00C9014F">
        <w:rPr>
          <w:rFonts w:ascii="標楷體" w:eastAsia="標楷體" w:hAnsi="標楷體" w:hint="eastAsia"/>
          <w:bdr w:val="single" w:sz="4" w:space="0" w:color="auto"/>
        </w:rPr>
        <w:t>莎士比亞獎</w:t>
      </w:r>
      <w:r w:rsidRPr="00C9014F">
        <w:rPr>
          <w:rFonts w:ascii="標楷體" w:eastAsia="標楷體" w:hAnsi="標楷體" w:hint="eastAsia"/>
        </w:rPr>
        <w:t>:畢業生在校期間於</w:t>
      </w:r>
      <w:r w:rsidRPr="00C9014F">
        <w:rPr>
          <w:rFonts w:ascii="標楷體" w:eastAsia="標楷體" w:hAnsi="標楷體" w:hint="eastAsia"/>
          <w:bdr w:val="single" w:sz="4" w:space="0" w:color="auto"/>
        </w:rPr>
        <w:t>語文</w:t>
      </w:r>
      <w:r w:rsidRPr="00C9014F">
        <w:rPr>
          <w:rFonts w:ascii="標楷體" w:eastAsia="標楷體" w:hAnsi="標楷體" w:hint="eastAsia"/>
        </w:rPr>
        <w:t>方面(例如：多語文競賽語文類、各處室</w:t>
      </w:r>
    </w:p>
    <w:p w:rsidR="00CA5DD0" w:rsidRPr="00C9014F" w:rsidRDefault="00CA5DD0" w:rsidP="008A1CBF">
      <w:pPr>
        <w:adjustRightInd w:val="0"/>
        <w:snapToGrid w:val="0"/>
        <w:spacing w:line="500" w:lineRule="exact"/>
        <w:ind w:leftChars="707" w:left="1697" w:firstLine="2"/>
        <w:jc w:val="both"/>
        <w:rPr>
          <w:rFonts w:ascii="標楷體" w:eastAsia="標楷體" w:hAnsi="標楷體"/>
        </w:rPr>
      </w:pPr>
      <w:r w:rsidRPr="00C9014F">
        <w:rPr>
          <w:rFonts w:ascii="標楷體" w:eastAsia="標楷體" w:hAnsi="標楷體" w:hint="eastAsia"/>
        </w:rPr>
        <w:t>徵文比賽、小書製作、閱讀檔案…等)有優異表現</w:t>
      </w:r>
      <w:r w:rsidR="006E6ADD" w:rsidRPr="00C9014F">
        <w:rPr>
          <w:rFonts w:ascii="標楷體" w:eastAsia="標楷體" w:hAnsi="標楷體" w:hint="eastAsia"/>
        </w:rPr>
        <w:t>，</w:t>
      </w:r>
      <w:r w:rsidRPr="00C9014F">
        <w:rPr>
          <w:rFonts w:ascii="標楷體" w:eastAsia="標楷體" w:hAnsi="標楷體" w:hint="eastAsia"/>
        </w:rPr>
        <w:t>依得獎數量核算成績</w:t>
      </w:r>
      <w:r w:rsidR="006E6ADD" w:rsidRPr="00C9014F">
        <w:rPr>
          <w:rFonts w:ascii="標楷體" w:eastAsia="標楷體" w:hAnsi="標楷體" w:hint="eastAsia"/>
        </w:rPr>
        <w:t>，</w:t>
      </w:r>
      <w:r w:rsidRPr="00C9014F">
        <w:rPr>
          <w:rFonts w:ascii="標楷體" w:eastAsia="標楷體" w:hAnsi="標楷體" w:hint="eastAsia"/>
        </w:rPr>
        <w:t>分數最高者獲頒莎士比亞獎。</w:t>
      </w:r>
    </w:p>
    <w:p w:rsidR="006E6ADD" w:rsidRPr="00C9014F" w:rsidRDefault="00CA5DD0" w:rsidP="008A1CBF">
      <w:pPr>
        <w:adjustRightInd w:val="0"/>
        <w:snapToGrid w:val="0"/>
        <w:spacing w:line="500" w:lineRule="exact"/>
        <w:ind w:leftChars="105" w:left="1699" w:hangingChars="603" w:hanging="1447"/>
        <w:rPr>
          <w:rFonts w:ascii="標楷體" w:eastAsia="標楷體" w:hAnsi="標楷體"/>
        </w:rPr>
      </w:pPr>
      <w:r w:rsidRPr="00C9014F">
        <w:rPr>
          <w:rFonts w:ascii="標楷體" w:eastAsia="標楷體" w:hAnsi="標楷體" w:hint="eastAsia"/>
        </w:rPr>
        <w:t>2、</w:t>
      </w:r>
      <w:r w:rsidRPr="00C9014F">
        <w:rPr>
          <w:rFonts w:ascii="標楷體" w:eastAsia="標楷體" w:hAnsi="標楷體" w:hint="eastAsia"/>
          <w:bdr w:val="single" w:sz="4" w:space="0" w:color="auto"/>
        </w:rPr>
        <w:t>小鐵人獎</w:t>
      </w:r>
      <w:r w:rsidRPr="00C9014F">
        <w:rPr>
          <w:rFonts w:ascii="標楷體" w:eastAsia="標楷體" w:hAnsi="標楷體" w:hint="eastAsia"/>
        </w:rPr>
        <w:t>:畢業生在校期間於</w:t>
      </w:r>
      <w:r w:rsidRPr="00C9014F">
        <w:rPr>
          <w:rFonts w:ascii="標楷體" w:eastAsia="標楷體" w:hAnsi="標楷體" w:hint="eastAsia"/>
          <w:bdr w:val="single" w:sz="4" w:space="0" w:color="auto"/>
        </w:rPr>
        <w:t>體育</w:t>
      </w:r>
      <w:r w:rsidRPr="00C9014F">
        <w:rPr>
          <w:rFonts w:ascii="標楷體" w:eastAsia="標楷體" w:hAnsi="標楷體" w:hint="eastAsia"/>
        </w:rPr>
        <w:t>方面有優異表現</w:t>
      </w:r>
      <w:r w:rsidR="006E6ADD" w:rsidRPr="00C9014F">
        <w:rPr>
          <w:rFonts w:ascii="標楷體" w:eastAsia="標楷體" w:hAnsi="標楷體" w:hint="eastAsia"/>
        </w:rPr>
        <w:t>，</w:t>
      </w:r>
      <w:r w:rsidRPr="00C9014F">
        <w:rPr>
          <w:rFonts w:ascii="標楷體" w:eastAsia="標楷體" w:hAnsi="標楷體" w:hint="eastAsia"/>
        </w:rPr>
        <w:t>依得獎數量核算成績</w:t>
      </w:r>
      <w:r w:rsidR="006E6ADD" w:rsidRPr="00C9014F">
        <w:rPr>
          <w:rFonts w:ascii="標楷體" w:eastAsia="標楷體" w:hAnsi="標楷體" w:hint="eastAsia"/>
        </w:rPr>
        <w:t>，</w:t>
      </w:r>
    </w:p>
    <w:p w:rsidR="00CA5DD0" w:rsidRPr="00C9014F" w:rsidRDefault="006E6ADD" w:rsidP="008A1CBF">
      <w:pPr>
        <w:adjustRightInd w:val="0"/>
        <w:snapToGrid w:val="0"/>
        <w:spacing w:line="500" w:lineRule="exact"/>
        <w:ind w:leftChars="590" w:left="1697" w:hangingChars="117" w:hanging="281"/>
        <w:jc w:val="both"/>
        <w:rPr>
          <w:rFonts w:ascii="標楷體" w:eastAsia="標楷體" w:hAnsi="標楷體"/>
        </w:rPr>
      </w:pPr>
      <w:r w:rsidRPr="00C9014F">
        <w:rPr>
          <w:rFonts w:ascii="標楷體" w:eastAsia="標楷體" w:hAnsi="標楷體" w:hint="eastAsia"/>
        </w:rPr>
        <w:t xml:space="preserve">  </w:t>
      </w:r>
      <w:r w:rsidR="00CA5DD0" w:rsidRPr="00C9014F">
        <w:rPr>
          <w:rFonts w:ascii="標楷體" w:eastAsia="標楷體" w:hAnsi="標楷體" w:hint="eastAsia"/>
        </w:rPr>
        <w:t>分數最高者獲頒小鐵人獎</w:t>
      </w:r>
      <w:r w:rsidR="0020498D">
        <w:rPr>
          <w:rFonts w:ascii="標楷體" w:eastAsia="標楷體" w:hAnsi="標楷體" w:hint="eastAsia"/>
        </w:rPr>
        <w:t>(</w:t>
      </w:r>
      <w:r w:rsidR="0020498D" w:rsidRPr="0020498D">
        <w:rPr>
          <w:rFonts w:ascii="標楷體" w:eastAsia="標楷體" w:hAnsi="標楷體" w:hint="eastAsia"/>
          <w:color w:val="FF0000"/>
        </w:rPr>
        <w:t>楊寶玉女士獎學金</w:t>
      </w:r>
      <w:r w:rsidR="0020498D">
        <w:rPr>
          <w:rFonts w:ascii="標楷體" w:eastAsia="標楷體" w:hAnsi="標楷體" w:hint="eastAsia"/>
        </w:rPr>
        <w:t>)</w:t>
      </w:r>
      <w:r w:rsidR="00CA5DD0" w:rsidRPr="00C9014F">
        <w:rPr>
          <w:rFonts w:ascii="標楷體" w:eastAsia="標楷體" w:hAnsi="標楷體" w:hint="eastAsia"/>
        </w:rPr>
        <w:t>。</w:t>
      </w:r>
    </w:p>
    <w:p w:rsidR="00CA5DD0" w:rsidRPr="00C9014F" w:rsidRDefault="00CA5DD0" w:rsidP="008A1CBF">
      <w:pPr>
        <w:adjustRightInd w:val="0"/>
        <w:snapToGrid w:val="0"/>
        <w:spacing w:line="500" w:lineRule="exact"/>
        <w:ind w:leftChars="105" w:left="1699" w:hangingChars="603" w:hanging="1447"/>
        <w:jc w:val="both"/>
        <w:rPr>
          <w:rFonts w:ascii="標楷體" w:eastAsia="標楷體" w:hAnsi="標楷體"/>
        </w:rPr>
      </w:pPr>
      <w:r w:rsidRPr="00C9014F">
        <w:rPr>
          <w:rFonts w:ascii="標楷體" w:eastAsia="標楷體" w:hAnsi="標楷體" w:hint="eastAsia"/>
        </w:rPr>
        <w:t>3、</w:t>
      </w:r>
      <w:r w:rsidRPr="00033ED0">
        <w:rPr>
          <w:rFonts w:ascii="標楷體" w:eastAsia="標楷體" w:hAnsi="標楷體" w:hint="eastAsia"/>
          <w:bdr w:val="single" w:sz="4" w:space="0" w:color="auto"/>
        </w:rPr>
        <w:t>畢卡索獎</w:t>
      </w:r>
      <w:r w:rsidRPr="00C9014F">
        <w:rPr>
          <w:rFonts w:ascii="標楷體" w:eastAsia="標楷體" w:hAnsi="標楷體" w:hint="eastAsia"/>
        </w:rPr>
        <w:t>:畢業生在校期間於</w:t>
      </w:r>
      <w:r w:rsidRPr="00033ED0">
        <w:rPr>
          <w:rFonts w:ascii="標楷體" w:eastAsia="標楷體" w:hAnsi="標楷體" w:hint="eastAsia"/>
          <w:bdr w:val="single" w:sz="4" w:space="0" w:color="auto"/>
        </w:rPr>
        <w:t>美術</w:t>
      </w:r>
      <w:r w:rsidRPr="00C9014F">
        <w:rPr>
          <w:rFonts w:ascii="標楷體" w:eastAsia="標楷體" w:hAnsi="標楷體" w:hint="eastAsia"/>
        </w:rPr>
        <w:t>方面有優異表現</w:t>
      </w:r>
      <w:r w:rsidR="006E6ADD" w:rsidRPr="00C9014F">
        <w:rPr>
          <w:rFonts w:ascii="標楷體" w:eastAsia="標楷體" w:hAnsi="標楷體" w:hint="eastAsia"/>
        </w:rPr>
        <w:t>，</w:t>
      </w:r>
      <w:r w:rsidRPr="00C9014F">
        <w:rPr>
          <w:rFonts w:ascii="標楷體" w:eastAsia="標楷體" w:hAnsi="標楷體" w:hint="eastAsia"/>
        </w:rPr>
        <w:t>依得獎數量核算成績</w:t>
      </w:r>
      <w:r w:rsidR="006E6ADD" w:rsidRPr="00C9014F">
        <w:rPr>
          <w:rFonts w:ascii="標楷體" w:eastAsia="標楷體" w:hAnsi="標楷體" w:hint="eastAsia"/>
        </w:rPr>
        <w:t>，</w:t>
      </w:r>
      <w:r w:rsidRPr="00C9014F">
        <w:rPr>
          <w:rFonts w:ascii="標楷體" w:eastAsia="標楷體" w:hAnsi="標楷體" w:hint="eastAsia"/>
        </w:rPr>
        <w:t>分數最高者獲頒畢卡索獎。</w:t>
      </w:r>
    </w:p>
    <w:p w:rsidR="006E6ADD" w:rsidRPr="00C9014F" w:rsidRDefault="00CA5DD0" w:rsidP="008A1CBF">
      <w:pPr>
        <w:adjustRightInd w:val="0"/>
        <w:snapToGrid w:val="0"/>
        <w:spacing w:line="500" w:lineRule="exact"/>
        <w:ind w:leftChars="105" w:left="566" w:hangingChars="131" w:hanging="314"/>
        <w:jc w:val="both"/>
        <w:rPr>
          <w:rFonts w:ascii="標楷體" w:eastAsia="標楷體" w:hAnsi="標楷體"/>
        </w:rPr>
      </w:pPr>
      <w:r w:rsidRPr="00C9014F">
        <w:rPr>
          <w:rFonts w:ascii="標楷體" w:eastAsia="標楷體" w:hAnsi="標楷體" w:hint="eastAsia"/>
        </w:rPr>
        <w:t>4、</w:t>
      </w:r>
      <w:r w:rsidRPr="00033ED0">
        <w:rPr>
          <w:rFonts w:ascii="標楷體" w:eastAsia="標楷體" w:hAnsi="標楷體" w:hint="eastAsia"/>
          <w:bdr w:val="single" w:sz="4" w:space="0" w:color="auto"/>
        </w:rPr>
        <w:t>貝多芬獎</w:t>
      </w:r>
      <w:r w:rsidRPr="00C9014F">
        <w:rPr>
          <w:rFonts w:ascii="標楷體" w:eastAsia="標楷體" w:hAnsi="標楷體" w:hint="eastAsia"/>
        </w:rPr>
        <w:t>:畢業生在校期間於</w:t>
      </w:r>
      <w:r w:rsidRPr="00033ED0">
        <w:rPr>
          <w:rFonts w:ascii="標楷體" w:eastAsia="標楷體" w:hAnsi="標楷體" w:hint="eastAsia"/>
          <w:bdr w:val="single" w:sz="4" w:space="0" w:color="auto"/>
        </w:rPr>
        <w:t>音樂</w:t>
      </w:r>
      <w:r w:rsidRPr="00C9014F">
        <w:rPr>
          <w:rFonts w:ascii="標楷體" w:eastAsia="標楷體" w:hAnsi="標楷體" w:hint="eastAsia"/>
        </w:rPr>
        <w:t>方面有優異表現</w:t>
      </w:r>
      <w:r w:rsidR="006E6ADD" w:rsidRPr="00C9014F">
        <w:rPr>
          <w:rFonts w:ascii="標楷體" w:eastAsia="標楷體" w:hAnsi="標楷體" w:hint="eastAsia"/>
        </w:rPr>
        <w:t>，</w:t>
      </w:r>
      <w:r w:rsidRPr="00C9014F">
        <w:rPr>
          <w:rFonts w:ascii="標楷體" w:eastAsia="標楷體" w:hAnsi="標楷體" w:hint="eastAsia"/>
        </w:rPr>
        <w:t>依得獎數量核算成績</w:t>
      </w:r>
      <w:r w:rsidR="006E6ADD" w:rsidRPr="00C9014F">
        <w:rPr>
          <w:rFonts w:ascii="標楷體" w:eastAsia="標楷體" w:hAnsi="標楷體" w:hint="eastAsia"/>
        </w:rPr>
        <w:t>，</w:t>
      </w:r>
      <w:r w:rsidRPr="00C9014F">
        <w:rPr>
          <w:rFonts w:ascii="標楷體" w:eastAsia="標楷體" w:hAnsi="標楷體" w:hint="eastAsia"/>
        </w:rPr>
        <w:t>分</w:t>
      </w:r>
    </w:p>
    <w:p w:rsidR="00CA5DD0" w:rsidRPr="00C9014F" w:rsidRDefault="00CA5DD0" w:rsidP="008A1CBF">
      <w:pPr>
        <w:adjustRightInd w:val="0"/>
        <w:snapToGrid w:val="0"/>
        <w:spacing w:line="500" w:lineRule="exact"/>
        <w:ind w:leftChars="235" w:left="564" w:firstLineChars="473" w:firstLine="1135"/>
        <w:jc w:val="both"/>
        <w:rPr>
          <w:rFonts w:ascii="標楷體" w:eastAsia="標楷體" w:hAnsi="標楷體"/>
        </w:rPr>
      </w:pPr>
      <w:r w:rsidRPr="00C9014F">
        <w:rPr>
          <w:rFonts w:ascii="標楷體" w:eastAsia="標楷體" w:hAnsi="標楷體" w:hint="eastAsia"/>
        </w:rPr>
        <w:t xml:space="preserve">數最高者獲頒貝多芬獎。 </w:t>
      </w:r>
    </w:p>
    <w:p w:rsidR="006E6ADD" w:rsidRPr="00C9014F" w:rsidRDefault="00CA5DD0" w:rsidP="008A1CBF">
      <w:pPr>
        <w:adjustRightInd w:val="0"/>
        <w:snapToGrid w:val="0"/>
        <w:spacing w:line="500" w:lineRule="exact"/>
        <w:ind w:leftChars="105" w:left="1699" w:hangingChars="603" w:hanging="1447"/>
        <w:jc w:val="both"/>
        <w:rPr>
          <w:rFonts w:ascii="標楷體" w:eastAsia="標楷體" w:hAnsi="標楷體"/>
        </w:rPr>
      </w:pPr>
      <w:r w:rsidRPr="00C9014F">
        <w:rPr>
          <w:rFonts w:ascii="標楷體" w:eastAsia="標楷體" w:hAnsi="標楷體" w:hint="eastAsia"/>
        </w:rPr>
        <w:t>5、</w:t>
      </w:r>
      <w:r w:rsidRPr="00C9014F">
        <w:rPr>
          <w:rFonts w:ascii="標楷體" w:eastAsia="標楷體" w:hAnsi="標楷體" w:hint="eastAsia"/>
          <w:bdr w:val="single" w:sz="4" w:space="0" w:color="auto"/>
        </w:rPr>
        <w:t>愛迪生獎</w:t>
      </w:r>
      <w:r w:rsidRPr="00C9014F">
        <w:rPr>
          <w:rFonts w:ascii="標楷體" w:eastAsia="標楷體" w:hAnsi="標楷體" w:hint="eastAsia"/>
        </w:rPr>
        <w:t>:畢業生在校期間於</w:t>
      </w:r>
      <w:r w:rsidRPr="00C9014F">
        <w:rPr>
          <w:rFonts w:ascii="標楷體" w:eastAsia="標楷體" w:hAnsi="標楷體" w:hint="eastAsia"/>
          <w:bdr w:val="single" w:sz="4" w:space="0" w:color="auto"/>
        </w:rPr>
        <w:t>科學</w:t>
      </w:r>
      <w:r w:rsidRPr="00C9014F">
        <w:rPr>
          <w:rFonts w:ascii="標楷體" w:eastAsia="標楷體" w:hAnsi="標楷體" w:hint="eastAsia"/>
        </w:rPr>
        <w:t>方面有優異表現</w:t>
      </w:r>
      <w:r w:rsidR="006E6ADD" w:rsidRPr="00C9014F">
        <w:rPr>
          <w:rFonts w:ascii="標楷體" w:eastAsia="標楷體" w:hAnsi="標楷體" w:hint="eastAsia"/>
        </w:rPr>
        <w:t>，</w:t>
      </w:r>
      <w:r w:rsidRPr="00C9014F">
        <w:rPr>
          <w:rFonts w:ascii="標楷體" w:eastAsia="標楷體" w:hAnsi="標楷體" w:hint="eastAsia"/>
        </w:rPr>
        <w:t>依得獎數量核算成績</w:t>
      </w:r>
      <w:r w:rsidR="006E6ADD" w:rsidRPr="00C9014F">
        <w:rPr>
          <w:rFonts w:ascii="標楷體" w:eastAsia="標楷體" w:hAnsi="標楷體" w:hint="eastAsia"/>
        </w:rPr>
        <w:t>，</w:t>
      </w:r>
      <w:r w:rsidRPr="00C9014F">
        <w:rPr>
          <w:rFonts w:ascii="標楷體" w:eastAsia="標楷體" w:hAnsi="標楷體" w:hint="eastAsia"/>
        </w:rPr>
        <w:t>分</w:t>
      </w:r>
    </w:p>
    <w:p w:rsidR="00CA5DD0" w:rsidRPr="00C9014F" w:rsidRDefault="00CA5DD0" w:rsidP="008A1CBF">
      <w:pPr>
        <w:adjustRightInd w:val="0"/>
        <w:snapToGrid w:val="0"/>
        <w:spacing w:line="500" w:lineRule="exact"/>
        <w:ind w:leftChars="706" w:left="1694" w:firstLineChars="2" w:firstLine="5"/>
        <w:jc w:val="both"/>
        <w:rPr>
          <w:rFonts w:ascii="標楷體" w:eastAsia="標楷體" w:hAnsi="標楷體"/>
        </w:rPr>
      </w:pPr>
      <w:r w:rsidRPr="00C9014F">
        <w:rPr>
          <w:rFonts w:ascii="標楷體" w:eastAsia="標楷體" w:hAnsi="標楷體" w:hint="eastAsia"/>
        </w:rPr>
        <w:t>最高者獲頒愛迪生獎。</w:t>
      </w:r>
    </w:p>
    <w:p w:rsidR="00CA5DD0" w:rsidRPr="00C9014F" w:rsidRDefault="00CA5DD0" w:rsidP="008A1CBF">
      <w:pPr>
        <w:pStyle w:val="a7"/>
        <w:tabs>
          <w:tab w:val="left" w:pos="720"/>
        </w:tabs>
        <w:adjustRightInd w:val="0"/>
        <w:snapToGrid w:val="0"/>
        <w:spacing w:line="500" w:lineRule="exact"/>
        <w:ind w:hanging="2"/>
        <w:rPr>
          <w:sz w:val="24"/>
        </w:rPr>
      </w:pPr>
      <w:r w:rsidRPr="00C9014F">
        <w:rPr>
          <w:rFonts w:hint="eastAsia"/>
          <w:sz w:val="24"/>
        </w:rPr>
        <w:t>（二）各項特殊才藝獎項每位學生以受頒一項為原則。</w:t>
      </w:r>
    </w:p>
    <w:p w:rsidR="00CA5DD0" w:rsidRDefault="00CA5DD0" w:rsidP="008A1CBF">
      <w:pPr>
        <w:pStyle w:val="a7"/>
        <w:adjustRightInd w:val="0"/>
        <w:snapToGrid w:val="0"/>
        <w:spacing w:line="500" w:lineRule="exact"/>
        <w:ind w:left="2" w:hanging="2"/>
        <w:rPr>
          <w:sz w:val="24"/>
        </w:rPr>
      </w:pPr>
      <w:r w:rsidRPr="00C9014F">
        <w:rPr>
          <w:rFonts w:hint="eastAsia"/>
          <w:sz w:val="24"/>
        </w:rPr>
        <w:t>（三）特殊表現獎之評比方式與表件同畢業生市長獎評選之「計分原則」及「給分標準」辦理。</w:t>
      </w:r>
    </w:p>
    <w:p w:rsidR="00033ED0" w:rsidRPr="00D8502E" w:rsidRDefault="00CA5DD0" w:rsidP="00CA5DD0">
      <w:pPr>
        <w:adjustRightInd w:val="0"/>
        <w:snapToGrid w:val="0"/>
        <w:spacing w:line="500" w:lineRule="exact"/>
        <w:ind w:hanging="360"/>
        <w:jc w:val="both"/>
        <w:rPr>
          <w:rFonts w:ascii="標楷體" w:eastAsia="標楷體" w:hAnsi="標楷體"/>
        </w:rPr>
      </w:pPr>
      <w:r w:rsidRPr="00C9014F">
        <w:rPr>
          <w:rFonts w:ascii="標楷體" w:eastAsia="標楷體" w:hAnsi="標楷體" w:hint="eastAsia"/>
        </w:rPr>
        <w:t>肆、</w:t>
      </w:r>
      <w:r w:rsidR="00033ED0" w:rsidRPr="00D8502E">
        <w:rPr>
          <w:rFonts w:ascii="標楷體" w:eastAsia="標楷體" w:hAnsi="標楷體" w:hint="eastAsia"/>
        </w:rPr>
        <w:t>轉入生成績計算辦法：</w:t>
      </w:r>
    </w:p>
    <w:p w:rsidR="00033ED0" w:rsidRPr="00D8502E" w:rsidRDefault="00033ED0" w:rsidP="00033ED0">
      <w:pPr>
        <w:rPr>
          <w:rFonts w:ascii="標楷體" w:eastAsia="標楷體" w:hAnsi="標楷體"/>
          <w:color w:val="FF0000"/>
        </w:rPr>
      </w:pPr>
      <w:r w:rsidRPr="00D8502E">
        <w:rPr>
          <w:rFonts w:ascii="標楷體" w:eastAsia="標楷體" w:hAnsi="標楷體" w:hint="eastAsia"/>
        </w:rPr>
        <w:t>1.特殊才藝獎項與傑出市長獎申請需在每年本校申請截止日</w:t>
      </w:r>
      <w:r w:rsidR="006A1ABB" w:rsidRPr="00D8502E">
        <w:rPr>
          <w:rFonts w:ascii="標楷體" w:eastAsia="標楷體" w:hAnsi="標楷體" w:hint="eastAsia"/>
          <w:u w:val="single"/>
        </w:rPr>
        <w:t>4</w:t>
      </w:r>
      <w:r w:rsidRPr="00D8502E">
        <w:rPr>
          <w:rFonts w:ascii="標楷體" w:eastAsia="標楷體" w:hAnsi="標楷體" w:hint="eastAsia"/>
          <w:u w:val="single"/>
        </w:rPr>
        <w:t>月</w:t>
      </w:r>
      <w:r w:rsidR="006A1ABB" w:rsidRPr="00D8502E">
        <w:rPr>
          <w:rFonts w:ascii="標楷體" w:eastAsia="標楷體" w:hAnsi="標楷體" w:hint="eastAsia"/>
          <w:u w:val="single"/>
        </w:rPr>
        <w:t>15</w:t>
      </w:r>
      <w:r w:rsidRPr="00D8502E">
        <w:rPr>
          <w:rFonts w:ascii="標楷體" w:eastAsia="標楷體" w:hAnsi="標楷體" w:hint="eastAsia"/>
          <w:u w:val="single"/>
        </w:rPr>
        <w:t>日</w:t>
      </w:r>
      <w:r w:rsidRPr="00D8502E">
        <w:rPr>
          <w:rFonts w:ascii="標楷體" w:eastAsia="標楷體" w:hAnsi="標楷體" w:hint="eastAsia"/>
        </w:rPr>
        <w:t>前轉入本</w:t>
      </w:r>
      <w:r w:rsidRPr="00D8502E">
        <w:rPr>
          <w:rFonts w:ascii="標楷體" w:eastAsia="標楷體" w:hAnsi="標楷體" w:hint="eastAsia"/>
          <w:color w:val="FF0000"/>
        </w:rPr>
        <w:t xml:space="preserve"> </w:t>
      </w:r>
    </w:p>
    <w:p w:rsidR="00033ED0" w:rsidRPr="00D8502E" w:rsidRDefault="00033ED0" w:rsidP="00033ED0">
      <w:pPr>
        <w:rPr>
          <w:rFonts w:ascii="標楷體" w:eastAsia="標楷體" w:hAnsi="標楷體"/>
        </w:rPr>
      </w:pPr>
      <w:r w:rsidRPr="00D8502E">
        <w:rPr>
          <w:rFonts w:ascii="標楷體" w:eastAsia="標楷體" w:hAnsi="標楷體" w:hint="eastAsia"/>
        </w:rPr>
        <w:t xml:space="preserve">  校才於採計。</w:t>
      </w:r>
    </w:p>
    <w:p w:rsidR="00A04665" w:rsidRPr="00D8502E" w:rsidRDefault="00033ED0" w:rsidP="00033ED0">
      <w:pPr>
        <w:tabs>
          <w:tab w:val="left" w:pos="2715"/>
        </w:tabs>
        <w:rPr>
          <w:rFonts w:ascii="標楷體" w:eastAsia="標楷體" w:hAnsi="標楷體"/>
        </w:rPr>
      </w:pPr>
      <w:r w:rsidRPr="00D8502E">
        <w:rPr>
          <w:rFonts w:ascii="標楷體" w:eastAsia="標楷體" w:hAnsi="標楷體" w:hint="eastAsia"/>
        </w:rPr>
        <w:t>2.其他成績獎至少參加本校畢業考，成績始得採記。</w:t>
      </w:r>
    </w:p>
    <w:p w:rsidR="00CA5DD0" w:rsidRPr="003375CF" w:rsidRDefault="00033ED0" w:rsidP="00A04665">
      <w:pPr>
        <w:adjustRightInd w:val="0"/>
        <w:snapToGrid w:val="0"/>
        <w:spacing w:line="500" w:lineRule="exact"/>
        <w:ind w:hanging="360"/>
        <w:jc w:val="both"/>
        <w:rPr>
          <w:rFonts w:ascii="標楷體" w:eastAsia="標楷體" w:hAnsi="標楷體"/>
        </w:rPr>
      </w:pPr>
      <w:r w:rsidRPr="003375CF">
        <w:rPr>
          <w:rFonts w:ascii="標楷體" w:eastAsia="標楷體" w:hAnsi="標楷體" w:hint="eastAsia"/>
        </w:rPr>
        <w:t>伍、</w:t>
      </w:r>
      <w:r w:rsidR="00A04665" w:rsidRPr="003375CF">
        <w:rPr>
          <w:rFonts w:ascii="標楷體" w:eastAsia="標楷體" w:hAnsi="標楷體" w:hint="eastAsia"/>
        </w:rPr>
        <w:t>參加非學校型態實驗教育之學生評量成績，不列入畢業成績等獎項評比。</w:t>
      </w:r>
    </w:p>
    <w:p w:rsidR="00CA5DD0" w:rsidRDefault="00033ED0" w:rsidP="00CA5DD0">
      <w:pPr>
        <w:adjustRightInd w:val="0"/>
        <w:snapToGrid w:val="0"/>
        <w:spacing w:line="500" w:lineRule="exact"/>
        <w:ind w:hanging="360"/>
        <w:jc w:val="both"/>
        <w:rPr>
          <w:rFonts w:ascii="標楷體" w:eastAsia="標楷體" w:hAnsi="標楷體"/>
        </w:rPr>
      </w:pPr>
      <w:r>
        <w:rPr>
          <w:rFonts w:ascii="標楷體" w:eastAsia="標楷體" w:hAnsi="標楷體" w:hint="eastAsia"/>
        </w:rPr>
        <w:t>陸</w:t>
      </w:r>
      <w:r w:rsidR="00CA5DD0" w:rsidRPr="00C9014F">
        <w:rPr>
          <w:rFonts w:ascii="標楷體" w:eastAsia="標楷體" w:hAnsi="標楷體" w:hint="eastAsia"/>
        </w:rPr>
        <w:t>、</w:t>
      </w:r>
      <w:r w:rsidR="00A04665" w:rsidRPr="00C9014F">
        <w:rPr>
          <w:rFonts w:ascii="標楷體" w:eastAsia="標楷體" w:hAnsi="標楷體" w:hint="eastAsia"/>
        </w:rPr>
        <w:t>經費由校內相關經費項下支應。</w:t>
      </w:r>
    </w:p>
    <w:p w:rsidR="00A04665" w:rsidRPr="00C9014F" w:rsidRDefault="00A04665" w:rsidP="00CA5DD0">
      <w:pPr>
        <w:adjustRightInd w:val="0"/>
        <w:snapToGrid w:val="0"/>
        <w:spacing w:line="500" w:lineRule="exact"/>
        <w:ind w:hanging="360"/>
        <w:jc w:val="both"/>
        <w:rPr>
          <w:rFonts w:ascii="標楷體" w:eastAsia="標楷體" w:hAnsi="標楷體"/>
        </w:rPr>
      </w:pPr>
      <w:r>
        <w:rPr>
          <w:rFonts w:ascii="標楷體" w:eastAsia="標楷體" w:hAnsi="標楷體" w:hint="eastAsia"/>
        </w:rPr>
        <w:t>柒、</w:t>
      </w:r>
      <w:r w:rsidRPr="00C9014F">
        <w:rPr>
          <w:rFonts w:ascii="標楷體" w:eastAsia="標楷體" w:hAnsi="標楷體" w:hint="eastAsia"/>
        </w:rPr>
        <w:t>本辦法提課程發展委員會議討論通過</w:t>
      </w:r>
      <w:r>
        <w:rPr>
          <w:rFonts w:ascii="標楷體" w:eastAsia="標楷體" w:hAnsi="標楷體" w:hint="eastAsia"/>
        </w:rPr>
        <w:t>，上</w:t>
      </w:r>
      <w:r w:rsidRPr="00C9014F">
        <w:rPr>
          <w:rFonts w:ascii="標楷體" w:eastAsia="標楷體" w:hAnsi="標楷體" w:hint="eastAsia"/>
        </w:rPr>
        <w:t>陳校長公布實施,修正時亦同。</w:t>
      </w:r>
    </w:p>
    <w:sectPr w:rsidR="00A04665" w:rsidRPr="00C9014F" w:rsidSect="0020498D">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CE6" w:rsidRDefault="001F1CE6" w:rsidP="00CA5DD0">
      <w:r>
        <w:separator/>
      </w:r>
    </w:p>
  </w:endnote>
  <w:endnote w:type="continuationSeparator" w:id="0">
    <w:p w:rsidR="001F1CE6" w:rsidRDefault="001F1CE6" w:rsidP="00CA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CE6" w:rsidRDefault="001F1CE6" w:rsidP="00CA5DD0">
      <w:r>
        <w:separator/>
      </w:r>
    </w:p>
  </w:footnote>
  <w:footnote w:type="continuationSeparator" w:id="0">
    <w:p w:rsidR="001F1CE6" w:rsidRDefault="001F1CE6" w:rsidP="00CA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FE6"/>
    <w:multiLevelType w:val="hybridMultilevel"/>
    <w:tmpl w:val="987C3FE0"/>
    <w:lvl w:ilvl="0" w:tplc="D3A4E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C4F07"/>
    <w:multiLevelType w:val="hybridMultilevel"/>
    <w:tmpl w:val="4E6ABEF2"/>
    <w:lvl w:ilvl="0" w:tplc="6B3C5174">
      <w:start w:val="1"/>
      <w:numFmt w:val="decimal"/>
      <w:lvlText w:val="%1、"/>
      <w:lvlJc w:val="left"/>
      <w:pPr>
        <w:tabs>
          <w:tab w:val="num" w:pos="659"/>
        </w:tabs>
        <w:ind w:left="659" w:hanging="375"/>
      </w:pPr>
      <w:rPr>
        <w:rFonts w:hint="default"/>
        <w:b/>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C5"/>
    <w:rsid w:val="00033ED0"/>
    <w:rsid w:val="000519AA"/>
    <w:rsid w:val="00065476"/>
    <w:rsid w:val="00073938"/>
    <w:rsid w:val="000850EE"/>
    <w:rsid w:val="000A69D4"/>
    <w:rsid w:val="000B2858"/>
    <w:rsid w:val="000C05B1"/>
    <w:rsid w:val="000D6C6A"/>
    <w:rsid w:val="00107F92"/>
    <w:rsid w:val="001922E4"/>
    <w:rsid w:val="001931DD"/>
    <w:rsid w:val="001B6A5B"/>
    <w:rsid w:val="001D1857"/>
    <w:rsid w:val="001E33C1"/>
    <w:rsid w:val="001F0FC0"/>
    <w:rsid w:val="001F19DA"/>
    <w:rsid w:val="001F1CE6"/>
    <w:rsid w:val="0020498D"/>
    <w:rsid w:val="00227052"/>
    <w:rsid w:val="00251BCD"/>
    <w:rsid w:val="00276D73"/>
    <w:rsid w:val="002E4F8F"/>
    <w:rsid w:val="00336474"/>
    <w:rsid w:val="003375CF"/>
    <w:rsid w:val="0042593A"/>
    <w:rsid w:val="00425C51"/>
    <w:rsid w:val="004801B0"/>
    <w:rsid w:val="004A2E73"/>
    <w:rsid w:val="004F7CA8"/>
    <w:rsid w:val="00501323"/>
    <w:rsid w:val="00557100"/>
    <w:rsid w:val="005825D5"/>
    <w:rsid w:val="005942E7"/>
    <w:rsid w:val="005C1894"/>
    <w:rsid w:val="005E2ADC"/>
    <w:rsid w:val="005F2021"/>
    <w:rsid w:val="00604D5C"/>
    <w:rsid w:val="006446C5"/>
    <w:rsid w:val="00680AD3"/>
    <w:rsid w:val="006A1ABB"/>
    <w:rsid w:val="006E6ADD"/>
    <w:rsid w:val="00753E1A"/>
    <w:rsid w:val="0075725C"/>
    <w:rsid w:val="00760857"/>
    <w:rsid w:val="00767523"/>
    <w:rsid w:val="007961E2"/>
    <w:rsid w:val="00837F07"/>
    <w:rsid w:val="00841297"/>
    <w:rsid w:val="00892C25"/>
    <w:rsid w:val="008A1CBF"/>
    <w:rsid w:val="008C549B"/>
    <w:rsid w:val="008D303E"/>
    <w:rsid w:val="0090656B"/>
    <w:rsid w:val="00951EC1"/>
    <w:rsid w:val="00996FC4"/>
    <w:rsid w:val="009B0DA1"/>
    <w:rsid w:val="009E23A2"/>
    <w:rsid w:val="00A04665"/>
    <w:rsid w:val="00A528CD"/>
    <w:rsid w:val="00AA0823"/>
    <w:rsid w:val="00B076D2"/>
    <w:rsid w:val="00B13E88"/>
    <w:rsid w:val="00B24DD8"/>
    <w:rsid w:val="00B36CCC"/>
    <w:rsid w:val="00BB2D31"/>
    <w:rsid w:val="00C2048C"/>
    <w:rsid w:val="00C22553"/>
    <w:rsid w:val="00C6139F"/>
    <w:rsid w:val="00C9014F"/>
    <w:rsid w:val="00CA5DD0"/>
    <w:rsid w:val="00CD3821"/>
    <w:rsid w:val="00D53BD6"/>
    <w:rsid w:val="00D550B6"/>
    <w:rsid w:val="00D566ED"/>
    <w:rsid w:val="00D75396"/>
    <w:rsid w:val="00D82F32"/>
    <w:rsid w:val="00D8502E"/>
    <w:rsid w:val="00DB4972"/>
    <w:rsid w:val="00DD414C"/>
    <w:rsid w:val="00E26D96"/>
    <w:rsid w:val="00E4199B"/>
    <w:rsid w:val="00E80D1E"/>
    <w:rsid w:val="00EB1EC9"/>
    <w:rsid w:val="00EB2481"/>
    <w:rsid w:val="00EB7E02"/>
    <w:rsid w:val="00F72535"/>
    <w:rsid w:val="00F73F16"/>
    <w:rsid w:val="00F77574"/>
    <w:rsid w:val="00FA725B"/>
    <w:rsid w:val="00FB0943"/>
    <w:rsid w:val="00FB441E"/>
    <w:rsid w:val="00FD21EE"/>
    <w:rsid w:val="00FE31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4DAF4"/>
  <w15:docId w15:val="{C2ACD24E-2B02-4A3F-83B9-4CC78A51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D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D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A5DD0"/>
    <w:rPr>
      <w:sz w:val="20"/>
      <w:szCs w:val="20"/>
    </w:rPr>
  </w:style>
  <w:style w:type="paragraph" w:styleId="a5">
    <w:name w:val="footer"/>
    <w:basedOn w:val="a"/>
    <w:link w:val="a6"/>
    <w:uiPriority w:val="99"/>
    <w:unhideWhenUsed/>
    <w:rsid w:val="00CA5DD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A5DD0"/>
    <w:rPr>
      <w:sz w:val="20"/>
      <w:szCs w:val="20"/>
    </w:rPr>
  </w:style>
  <w:style w:type="paragraph" w:styleId="a7">
    <w:name w:val="Body Text Indent"/>
    <w:basedOn w:val="a"/>
    <w:link w:val="a8"/>
    <w:rsid w:val="00CA5DD0"/>
    <w:pPr>
      <w:spacing w:line="600" w:lineRule="exact"/>
      <w:ind w:firstLine="360"/>
      <w:jc w:val="both"/>
    </w:pPr>
    <w:rPr>
      <w:rFonts w:ascii="標楷體" w:eastAsia="標楷體" w:hAnsi="標楷體"/>
      <w:sz w:val="28"/>
    </w:rPr>
  </w:style>
  <w:style w:type="character" w:customStyle="1" w:styleId="a8">
    <w:name w:val="本文縮排 字元"/>
    <w:basedOn w:val="a0"/>
    <w:link w:val="a7"/>
    <w:rsid w:val="00CA5DD0"/>
    <w:rPr>
      <w:rFonts w:ascii="標楷體" w:eastAsia="標楷體" w:hAnsi="標楷體" w:cs="Times New Roman"/>
      <w:sz w:val="28"/>
      <w:szCs w:val="24"/>
    </w:rPr>
  </w:style>
  <w:style w:type="paragraph" w:styleId="a9">
    <w:name w:val="Balloon Text"/>
    <w:basedOn w:val="a"/>
    <w:link w:val="aa"/>
    <w:uiPriority w:val="99"/>
    <w:semiHidden/>
    <w:unhideWhenUsed/>
    <w:rsid w:val="00FA72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A7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306</Words>
  <Characters>1750</Characters>
  <Application>Microsoft Office Word</Application>
  <DocSecurity>0</DocSecurity>
  <Lines>14</Lines>
  <Paragraphs>4</Paragraphs>
  <ScaleCrop>false</ScaleCrop>
  <Company>jcps</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王玉</dc:creator>
  <cp:lastModifiedBy>註冊組</cp:lastModifiedBy>
  <cp:revision>9</cp:revision>
  <cp:lastPrinted>2019-02-11T08:02:00Z</cp:lastPrinted>
  <dcterms:created xsi:type="dcterms:W3CDTF">2020-02-23T21:34:00Z</dcterms:created>
  <dcterms:modified xsi:type="dcterms:W3CDTF">2024-01-05T02:24:00Z</dcterms:modified>
</cp:coreProperties>
</file>